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4C544" w14:textId="32064225" w:rsidR="009D1D6D" w:rsidRPr="009D0093" w:rsidRDefault="009D1D6D" w:rsidP="009D1D6D">
      <w:pPr>
        <w:ind w:right="27"/>
        <w:jc w:val="center"/>
        <w:rPr>
          <w:b/>
          <w:caps/>
          <w:sz w:val="28"/>
          <w:szCs w:val="28"/>
        </w:rPr>
      </w:pPr>
      <w:r w:rsidRPr="009D0093">
        <w:rPr>
          <w:b/>
          <w:caps/>
          <w:sz w:val="28"/>
          <w:szCs w:val="28"/>
        </w:rPr>
        <w:t>программа</w:t>
      </w:r>
      <w:r w:rsidR="0099145A" w:rsidRPr="009D0093">
        <w:rPr>
          <w:b/>
          <w:caps/>
          <w:sz w:val="28"/>
          <w:szCs w:val="28"/>
        </w:rPr>
        <w:t xml:space="preserve"> ГОСУДАРСТВЕННОЙ</w:t>
      </w:r>
      <w:r w:rsidRPr="009D0093">
        <w:rPr>
          <w:b/>
          <w:caps/>
          <w:sz w:val="28"/>
          <w:szCs w:val="28"/>
        </w:rPr>
        <w:t xml:space="preserve"> ИТОГОВОЙ АТТЕСТАЦИИ</w:t>
      </w:r>
    </w:p>
    <w:p w14:paraId="741541D6" w14:textId="236C6AAA" w:rsidR="002C0B04" w:rsidRPr="00510877" w:rsidRDefault="002C0B04" w:rsidP="002C0B04">
      <w:pPr>
        <w:jc w:val="both"/>
        <w:outlineLvl w:val="0"/>
        <w:rPr>
          <w:b/>
          <w:sz w:val="28"/>
          <w:szCs w:val="28"/>
        </w:rPr>
      </w:pPr>
      <w:bookmarkStart w:id="0" w:name="_Toc436223936"/>
      <w:bookmarkStart w:id="1" w:name="_Toc45012350"/>
      <w:r w:rsidRPr="00510877">
        <w:rPr>
          <w:b/>
          <w:sz w:val="28"/>
          <w:szCs w:val="28"/>
        </w:rPr>
        <w:t>1. Общие положения</w:t>
      </w:r>
      <w:bookmarkEnd w:id="0"/>
      <w:bookmarkEnd w:id="1"/>
    </w:p>
    <w:p w14:paraId="6E8BA93F" w14:textId="580B8FFE" w:rsidR="002C0B04" w:rsidRPr="00F5349A" w:rsidRDefault="002C0B04" w:rsidP="002C0B04">
      <w:pPr>
        <w:jc w:val="both"/>
        <w:outlineLvl w:val="1"/>
        <w:rPr>
          <w:b/>
          <w:sz w:val="28"/>
          <w:szCs w:val="28"/>
        </w:rPr>
      </w:pPr>
      <w:bookmarkStart w:id="2" w:name="_Toc45012351"/>
      <w:bookmarkStart w:id="3" w:name="_Toc436223937"/>
      <w:r w:rsidRPr="00F5349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1.</w:t>
      </w:r>
      <w:r w:rsidRPr="00F5349A">
        <w:rPr>
          <w:b/>
          <w:bCs/>
          <w:sz w:val="28"/>
          <w:szCs w:val="28"/>
        </w:rPr>
        <w:t xml:space="preserve"> </w:t>
      </w:r>
      <w:r w:rsidRPr="00F5349A">
        <w:rPr>
          <w:b/>
          <w:sz w:val="28"/>
          <w:szCs w:val="28"/>
        </w:rPr>
        <w:t xml:space="preserve">Цели и задачи </w:t>
      </w:r>
      <w:r w:rsidR="0099145A">
        <w:rPr>
          <w:b/>
          <w:sz w:val="28"/>
          <w:szCs w:val="28"/>
        </w:rPr>
        <w:t xml:space="preserve">государственной </w:t>
      </w:r>
      <w:r w:rsidRPr="00F5349A">
        <w:rPr>
          <w:b/>
          <w:sz w:val="28"/>
          <w:szCs w:val="28"/>
        </w:rPr>
        <w:t>итоговой аттестации</w:t>
      </w:r>
      <w:bookmarkEnd w:id="2"/>
    </w:p>
    <w:p w14:paraId="7EE8D57C" w14:textId="3F8BAFB4" w:rsidR="002C0B04" w:rsidRPr="00F5349A" w:rsidRDefault="002C0B04" w:rsidP="002C0B04">
      <w:pPr>
        <w:ind w:firstLine="709"/>
        <w:jc w:val="both"/>
        <w:rPr>
          <w:sz w:val="28"/>
          <w:szCs w:val="28"/>
        </w:rPr>
      </w:pPr>
      <w:r w:rsidRPr="00F5349A">
        <w:rPr>
          <w:sz w:val="28"/>
          <w:szCs w:val="28"/>
        </w:rPr>
        <w:t xml:space="preserve">Целью </w:t>
      </w:r>
      <w:r w:rsidR="0099145A">
        <w:rPr>
          <w:sz w:val="28"/>
          <w:szCs w:val="28"/>
        </w:rPr>
        <w:t xml:space="preserve">государственной </w:t>
      </w:r>
      <w:r w:rsidRPr="00F5349A">
        <w:rPr>
          <w:sz w:val="28"/>
          <w:szCs w:val="28"/>
        </w:rPr>
        <w:t xml:space="preserve">итоговой аттестации (далее – </w:t>
      </w:r>
      <w:r w:rsidR="0099145A">
        <w:rPr>
          <w:sz w:val="28"/>
          <w:szCs w:val="28"/>
        </w:rPr>
        <w:t>Г</w:t>
      </w:r>
      <w:r w:rsidRPr="00F5349A">
        <w:rPr>
          <w:sz w:val="28"/>
          <w:szCs w:val="28"/>
        </w:rPr>
        <w:t>ИА) является</w:t>
      </w:r>
      <w:r>
        <w:rPr>
          <w:sz w:val="28"/>
          <w:szCs w:val="28"/>
        </w:rPr>
        <w:t xml:space="preserve"> </w:t>
      </w:r>
      <w:r w:rsidRPr="002C0B04">
        <w:rPr>
          <w:sz w:val="28"/>
          <w:szCs w:val="28"/>
        </w:rPr>
        <w:t xml:space="preserve">определения </w:t>
      </w:r>
      <w:r w:rsidRPr="00F5349A">
        <w:rPr>
          <w:sz w:val="28"/>
          <w:szCs w:val="28"/>
        </w:rPr>
        <w:t xml:space="preserve">соответствия </w:t>
      </w:r>
      <w:r w:rsidRPr="002C0B04">
        <w:rPr>
          <w:sz w:val="28"/>
          <w:szCs w:val="28"/>
        </w:rPr>
        <w:t xml:space="preserve">результатов освоения </w:t>
      </w:r>
      <w:r>
        <w:rPr>
          <w:sz w:val="28"/>
          <w:szCs w:val="28"/>
        </w:rPr>
        <w:t xml:space="preserve">и </w:t>
      </w:r>
      <w:r w:rsidRPr="00F5349A">
        <w:rPr>
          <w:sz w:val="28"/>
          <w:szCs w:val="28"/>
        </w:rPr>
        <w:t>уровня качества подготовки</w:t>
      </w:r>
      <w:r>
        <w:rPr>
          <w:sz w:val="28"/>
          <w:szCs w:val="28"/>
        </w:rPr>
        <w:t xml:space="preserve"> обучающихся</w:t>
      </w:r>
      <w:r w:rsidRPr="00F5349A">
        <w:rPr>
          <w:sz w:val="28"/>
          <w:szCs w:val="28"/>
        </w:rPr>
        <w:t>, завершивш</w:t>
      </w:r>
      <w:r>
        <w:rPr>
          <w:sz w:val="28"/>
          <w:szCs w:val="28"/>
        </w:rPr>
        <w:t>их</w:t>
      </w:r>
      <w:r w:rsidRPr="00F5349A">
        <w:rPr>
          <w:sz w:val="28"/>
          <w:szCs w:val="28"/>
        </w:rPr>
        <w:t xml:space="preserve"> освоение основной профессиональной образовательной программы высшего образования – программы </w:t>
      </w:r>
      <w:r w:rsidR="00E17F4C">
        <w:rPr>
          <w:sz w:val="28"/>
          <w:szCs w:val="28"/>
        </w:rPr>
        <w:t>бакалавриата</w:t>
      </w:r>
      <w:r w:rsidRPr="00F5349A">
        <w:rPr>
          <w:sz w:val="28"/>
          <w:szCs w:val="28"/>
        </w:rPr>
        <w:t xml:space="preserve"> по направлению подготовки </w:t>
      </w:r>
      <w:r w:rsidR="00E17F4C">
        <w:rPr>
          <w:sz w:val="28"/>
          <w:szCs w:val="28"/>
        </w:rPr>
        <w:t>38.03.01 Экономика</w:t>
      </w:r>
      <w:r w:rsidRPr="00F5349A">
        <w:rPr>
          <w:sz w:val="28"/>
          <w:szCs w:val="28"/>
        </w:rPr>
        <w:t>, направленность (профиль) «</w:t>
      </w:r>
      <w:r w:rsidR="00E17F4C">
        <w:rPr>
          <w:sz w:val="28"/>
          <w:szCs w:val="28"/>
        </w:rPr>
        <w:t>Финансы и кредит</w:t>
      </w:r>
      <w:r w:rsidRPr="00F5349A">
        <w:rPr>
          <w:sz w:val="28"/>
          <w:szCs w:val="28"/>
        </w:rPr>
        <w:t xml:space="preserve">» </w:t>
      </w:r>
      <w:r w:rsidRPr="00F5349A">
        <w:rPr>
          <w:i/>
          <w:iCs/>
          <w:sz w:val="28"/>
          <w:szCs w:val="28"/>
        </w:rPr>
        <w:t>(далее – ОПОП ВО)</w:t>
      </w:r>
      <w:r w:rsidRPr="00F5349A">
        <w:rPr>
          <w:sz w:val="28"/>
          <w:szCs w:val="28"/>
        </w:rPr>
        <w:t xml:space="preserve">, требованиям </w:t>
      </w:r>
      <w:r>
        <w:rPr>
          <w:sz w:val="28"/>
          <w:szCs w:val="28"/>
        </w:rPr>
        <w:t>ф</w:t>
      </w:r>
      <w:r w:rsidRPr="00F5349A">
        <w:rPr>
          <w:sz w:val="28"/>
          <w:szCs w:val="28"/>
        </w:rPr>
        <w:t xml:space="preserve">едерального образовательного стандарта высшего образования </w:t>
      </w:r>
      <w:r w:rsidR="00E17F4C" w:rsidRPr="00E17F4C">
        <w:rPr>
          <w:sz w:val="28"/>
          <w:szCs w:val="28"/>
        </w:rPr>
        <w:t>38.03.01 Экономика</w:t>
      </w:r>
      <w:r w:rsidRPr="00F5349A">
        <w:rPr>
          <w:sz w:val="28"/>
          <w:szCs w:val="28"/>
        </w:rPr>
        <w:t xml:space="preserve">, утвержденного приказом </w:t>
      </w:r>
      <w:r w:rsidRPr="00E17F4C">
        <w:rPr>
          <w:sz w:val="28"/>
          <w:szCs w:val="28"/>
        </w:rPr>
        <w:t>Министерства</w:t>
      </w:r>
      <w:r w:rsidR="00B00B78">
        <w:rPr>
          <w:sz w:val="28"/>
          <w:szCs w:val="28"/>
        </w:rPr>
        <w:t xml:space="preserve"> </w:t>
      </w:r>
      <w:r w:rsidR="0099145A" w:rsidRPr="00E17F4C">
        <w:rPr>
          <w:sz w:val="28"/>
          <w:szCs w:val="28"/>
        </w:rPr>
        <w:t>науки и высшего образования</w:t>
      </w:r>
      <w:r w:rsidR="0099145A">
        <w:rPr>
          <w:sz w:val="28"/>
          <w:szCs w:val="28"/>
        </w:rPr>
        <w:t xml:space="preserve"> </w:t>
      </w:r>
      <w:r w:rsidRPr="00F5349A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</w:t>
      </w:r>
      <w:r w:rsidRPr="00F5349A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E17F4C">
        <w:rPr>
          <w:sz w:val="28"/>
          <w:szCs w:val="28"/>
        </w:rPr>
        <w:t>12 августа</w:t>
      </w:r>
      <w:r>
        <w:rPr>
          <w:sz w:val="28"/>
          <w:szCs w:val="28"/>
        </w:rPr>
        <w:t xml:space="preserve"> </w:t>
      </w:r>
      <w:r w:rsidRPr="002C0B04">
        <w:rPr>
          <w:sz w:val="28"/>
          <w:szCs w:val="28"/>
        </w:rPr>
        <w:t>20</w:t>
      </w:r>
      <w:r w:rsidR="00E17F4C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F5349A">
        <w:rPr>
          <w:sz w:val="28"/>
          <w:szCs w:val="28"/>
        </w:rPr>
        <w:t>года № </w:t>
      </w:r>
      <w:r w:rsidR="00E17F4C">
        <w:rPr>
          <w:sz w:val="28"/>
          <w:szCs w:val="28"/>
        </w:rPr>
        <w:t>954</w:t>
      </w:r>
      <w:r w:rsidRPr="00F5349A">
        <w:rPr>
          <w:i/>
          <w:iCs/>
          <w:sz w:val="28"/>
          <w:szCs w:val="28"/>
        </w:rPr>
        <w:t>(далее – ФГОС ВО)</w:t>
      </w:r>
      <w:r w:rsidRPr="00F5349A">
        <w:rPr>
          <w:sz w:val="28"/>
          <w:szCs w:val="28"/>
        </w:rPr>
        <w:t>.</w:t>
      </w:r>
    </w:p>
    <w:p w14:paraId="45530323" w14:textId="3F3F92E6" w:rsidR="002C0B04" w:rsidRPr="00F5349A" w:rsidRDefault="002C0B04" w:rsidP="002C0B04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F5349A">
        <w:rPr>
          <w:sz w:val="28"/>
          <w:szCs w:val="28"/>
        </w:rPr>
        <w:t xml:space="preserve">Задачами </w:t>
      </w:r>
      <w:r w:rsidR="0099145A">
        <w:rPr>
          <w:sz w:val="28"/>
          <w:szCs w:val="28"/>
        </w:rPr>
        <w:t>Г</w:t>
      </w:r>
      <w:r w:rsidRPr="00F5349A">
        <w:rPr>
          <w:sz w:val="28"/>
          <w:szCs w:val="28"/>
        </w:rPr>
        <w:t>ИА являются:</w:t>
      </w:r>
    </w:p>
    <w:p w14:paraId="1CAC30C1" w14:textId="77777777" w:rsidR="002C0B04" w:rsidRPr="00F5349A" w:rsidRDefault="002C0B04" w:rsidP="002C0B04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5349A">
        <w:rPr>
          <w:sz w:val="28"/>
          <w:szCs w:val="28"/>
        </w:rPr>
        <w:t>оценка уровня полученных знаний, умений и владений;</w:t>
      </w:r>
    </w:p>
    <w:p w14:paraId="14D72A31" w14:textId="77777777" w:rsidR="002C0B04" w:rsidRPr="00F5349A" w:rsidRDefault="002C0B04" w:rsidP="002C0B04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5349A">
        <w:rPr>
          <w:sz w:val="28"/>
          <w:szCs w:val="28"/>
        </w:rPr>
        <w:t>оценка степени овладения выпускником общекультурных и профессиональных компетенций;</w:t>
      </w:r>
    </w:p>
    <w:p w14:paraId="1D7A579E" w14:textId="77777777" w:rsidR="002C0B04" w:rsidRPr="00F5349A" w:rsidRDefault="002C0B04" w:rsidP="002C0B04">
      <w:pPr>
        <w:numPr>
          <w:ilvl w:val="0"/>
          <w:numId w:val="1"/>
        </w:numPr>
        <w:autoSpaceDE w:val="0"/>
        <w:contextualSpacing/>
        <w:jc w:val="both"/>
        <w:rPr>
          <w:sz w:val="28"/>
          <w:szCs w:val="28"/>
        </w:rPr>
      </w:pPr>
      <w:r w:rsidRPr="00F5349A">
        <w:rPr>
          <w:sz w:val="28"/>
          <w:szCs w:val="28"/>
        </w:rPr>
        <w:t>оценка степени готовности обучающихся к решению профессиональных задач в соответствии с направленностью ОПОП ВО и видами профессиональной деятельности;</w:t>
      </w:r>
    </w:p>
    <w:p w14:paraId="79801C9D" w14:textId="77777777" w:rsidR="002C0B04" w:rsidRPr="00F5349A" w:rsidRDefault="002C0B04" w:rsidP="002C0B04">
      <w:pPr>
        <w:numPr>
          <w:ilvl w:val="0"/>
          <w:numId w:val="1"/>
        </w:numPr>
        <w:autoSpaceDE w:val="0"/>
        <w:contextualSpacing/>
        <w:jc w:val="both"/>
        <w:rPr>
          <w:sz w:val="28"/>
          <w:szCs w:val="28"/>
        </w:rPr>
      </w:pPr>
      <w:r w:rsidRPr="00F5349A">
        <w:rPr>
          <w:color w:val="000000"/>
          <w:sz w:val="28"/>
          <w:szCs w:val="28"/>
        </w:rPr>
        <w:t>оценка степени владения навыками самостоятельной научно-исследовательской деятельности, требующей широкого образования в соответствующем направлении подготовки и профиле подготовки;</w:t>
      </w:r>
    </w:p>
    <w:p w14:paraId="3983EFA1" w14:textId="77777777" w:rsidR="00C36112" w:rsidRPr="00675C68" w:rsidRDefault="00C36112" w:rsidP="00C36112">
      <w:pPr>
        <w:numPr>
          <w:ilvl w:val="0"/>
          <w:numId w:val="1"/>
        </w:numPr>
        <w:autoSpaceDE w:val="0"/>
        <w:contextualSpacing/>
        <w:jc w:val="both"/>
        <w:rPr>
          <w:sz w:val="28"/>
          <w:szCs w:val="28"/>
        </w:rPr>
      </w:pPr>
      <w:r w:rsidRPr="00675C68">
        <w:rPr>
          <w:sz w:val="28"/>
          <w:szCs w:val="28"/>
        </w:rPr>
        <w:t>оценка уровня подготовленности выпускника к самостоятельной профессиональной деятельности.</w:t>
      </w:r>
    </w:p>
    <w:p w14:paraId="0CD1ECD1" w14:textId="130A9A9A" w:rsidR="00C36112" w:rsidRPr="00F5349A" w:rsidRDefault="00C36112" w:rsidP="00C36112">
      <w:pPr>
        <w:jc w:val="both"/>
        <w:outlineLvl w:val="1"/>
        <w:rPr>
          <w:b/>
          <w:sz w:val="28"/>
          <w:szCs w:val="28"/>
        </w:rPr>
      </w:pPr>
      <w:bookmarkStart w:id="4" w:name="_Toc44415366"/>
      <w:bookmarkEnd w:id="3"/>
      <w:r>
        <w:rPr>
          <w:b/>
          <w:sz w:val="28"/>
          <w:szCs w:val="28"/>
        </w:rPr>
        <w:t>1.2</w:t>
      </w:r>
      <w:r w:rsidRPr="00F5349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675C68">
        <w:rPr>
          <w:b/>
          <w:sz w:val="28"/>
          <w:szCs w:val="28"/>
        </w:rPr>
        <w:t xml:space="preserve">Объем </w:t>
      </w:r>
      <w:r w:rsidR="0099145A">
        <w:rPr>
          <w:b/>
          <w:sz w:val="28"/>
          <w:szCs w:val="28"/>
        </w:rPr>
        <w:t xml:space="preserve">государственной </w:t>
      </w:r>
      <w:r w:rsidRPr="00675C68">
        <w:rPr>
          <w:b/>
          <w:sz w:val="28"/>
          <w:szCs w:val="28"/>
        </w:rPr>
        <w:t>итоговой аттестации, ее структура</w:t>
      </w:r>
      <w:r>
        <w:rPr>
          <w:b/>
          <w:sz w:val="28"/>
          <w:szCs w:val="28"/>
        </w:rPr>
        <w:t>, формы и с</w:t>
      </w:r>
      <w:r w:rsidRPr="00675C68">
        <w:rPr>
          <w:b/>
          <w:sz w:val="28"/>
          <w:szCs w:val="28"/>
        </w:rPr>
        <w:t xml:space="preserve">рок </w:t>
      </w:r>
      <w:r>
        <w:rPr>
          <w:b/>
          <w:sz w:val="28"/>
          <w:szCs w:val="28"/>
        </w:rPr>
        <w:t xml:space="preserve">ее </w:t>
      </w:r>
      <w:r w:rsidRPr="00675C68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>,</w:t>
      </w:r>
      <w:r w:rsidRPr="00675C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F5349A">
        <w:rPr>
          <w:b/>
          <w:sz w:val="28"/>
          <w:szCs w:val="28"/>
        </w:rPr>
        <w:t xml:space="preserve">есто в структуре </w:t>
      </w:r>
      <w:r>
        <w:rPr>
          <w:b/>
          <w:sz w:val="28"/>
          <w:szCs w:val="28"/>
        </w:rPr>
        <w:t>ОПОП ВО</w:t>
      </w:r>
      <w:bookmarkEnd w:id="4"/>
    </w:p>
    <w:p w14:paraId="54BED000" w14:textId="1B7297CD" w:rsidR="00C36112" w:rsidRPr="00F5349A" w:rsidRDefault="00C36112" w:rsidP="00C36112">
      <w:pPr>
        <w:ind w:firstLine="709"/>
        <w:jc w:val="both"/>
        <w:rPr>
          <w:bCs/>
          <w:iCs/>
          <w:sz w:val="28"/>
          <w:szCs w:val="28"/>
        </w:rPr>
      </w:pPr>
      <w:r w:rsidRPr="00F5349A">
        <w:rPr>
          <w:bCs/>
          <w:iCs/>
          <w:sz w:val="28"/>
          <w:szCs w:val="28"/>
        </w:rPr>
        <w:t xml:space="preserve">Общая трудоемкость </w:t>
      </w:r>
      <w:r w:rsidR="0099145A">
        <w:rPr>
          <w:bCs/>
          <w:iCs/>
          <w:sz w:val="28"/>
          <w:szCs w:val="28"/>
        </w:rPr>
        <w:t>Г</w:t>
      </w:r>
      <w:r w:rsidRPr="00F5349A">
        <w:rPr>
          <w:bCs/>
          <w:iCs/>
          <w:sz w:val="28"/>
          <w:szCs w:val="28"/>
        </w:rPr>
        <w:t xml:space="preserve">ИА составляет </w:t>
      </w:r>
      <w:r w:rsidR="00E17F4C">
        <w:rPr>
          <w:bCs/>
          <w:iCs/>
          <w:sz w:val="28"/>
          <w:szCs w:val="28"/>
        </w:rPr>
        <w:t>12</w:t>
      </w:r>
      <w:r w:rsidRPr="00F5349A">
        <w:rPr>
          <w:bCs/>
          <w:iCs/>
          <w:sz w:val="28"/>
          <w:szCs w:val="28"/>
        </w:rPr>
        <w:t xml:space="preserve"> зач</w:t>
      </w:r>
      <w:r>
        <w:rPr>
          <w:bCs/>
          <w:iCs/>
          <w:sz w:val="28"/>
          <w:szCs w:val="28"/>
        </w:rPr>
        <w:t>е</w:t>
      </w:r>
      <w:r w:rsidRPr="00F5349A">
        <w:rPr>
          <w:bCs/>
          <w:iCs/>
          <w:sz w:val="28"/>
          <w:szCs w:val="28"/>
        </w:rPr>
        <w:t>тных единиц (</w:t>
      </w:r>
      <w:r w:rsidR="00E17F4C">
        <w:rPr>
          <w:bCs/>
          <w:iCs/>
          <w:sz w:val="28"/>
          <w:szCs w:val="28"/>
        </w:rPr>
        <w:t>432</w:t>
      </w:r>
      <w:r w:rsidRPr="00F5349A">
        <w:rPr>
          <w:bCs/>
          <w:iCs/>
          <w:sz w:val="28"/>
          <w:szCs w:val="28"/>
        </w:rPr>
        <w:t xml:space="preserve"> час</w:t>
      </w:r>
      <w:r w:rsidR="00265A6D">
        <w:rPr>
          <w:bCs/>
          <w:iCs/>
          <w:sz w:val="28"/>
          <w:szCs w:val="28"/>
        </w:rPr>
        <w:t>ов</w:t>
      </w:r>
      <w:r w:rsidRPr="00F5349A">
        <w:rPr>
          <w:bCs/>
          <w:iCs/>
          <w:sz w:val="28"/>
          <w:szCs w:val="28"/>
        </w:rPr>
        <w:t xml:space="preserve">, </w:t>
      </w:r>
      <w:r w:rsidR="00BE35CC">
        <w:rPr>
          <w:bCs/>
          <w:iCs/>
          <w:sz w:val="28"/>
          <w:szCs w:val="28"/>
        </w:rPr>
        <w:t>8</w:t>
      </w:r>
      <w:r w:rsidRPr="00F5349A">
        <w:rPr>
          <w:bCs/>
          <w:iCs/>
          <w:sz w:val="28"/>
          <w:szCs w:val="28"/>
        </w:rPr>
        <w:t xml:space="preserve"> недел</w:t>
      </w:r>
      <w:r>
        <w:rPr>
          <w:bCs/>
          <w:iCs/>
          <w:sz w:val="28"/>
          <w:szCs w:val="28"/>
        </w:rPr>
        <w:t>ь</w:t>
      </w:r>
      <w:r w:rsidRPr="00F5349A">
        <w:rPr>
          <w:bCs/>
          <w:iCs/>
          <w:sz w:val="28"/>
          <w:szCs w:val="28"/>
        </w:rPr>
        <w:t>).</w:t>
      </w:r>
    </w:p>
    <w:p w14:paraId="77F128DB" w14:textId="77777777" w:rsidR="0099145A" w:rsidRDefault="004206D4" w:rsidP="002C0B04">
      <w:pPr>
        <w:ind w:firstLine="708"/>
        <w:jc w:val="both"/>
        <w:rPr>
          <w:sz w:val="28"/>
          <w:szCs w:val="28"/>
        </w:rPr>
      </w:pPr>
      <w:r w:rsidRPr="00190405">
        <w:rPr>
          <w:sz w:val="28"/>
          <w:szCs w:val="28"/>
        </w:rPr>
        <w:t xml:space="preserve">В соответствии с ФГОС ВО </w:t>
      </w:r>
      <w:r w:rsidR="0099145A">
        <w:rPr>
          <w:sz w:val="28"/>
          <w:szCs w:val="28"/>
        </w:rPr>
        <w:t>Г</w:t>
      </w:r>
      <w:r w:rsidRPr="00190405">
        <w:rPr>
          <w:sz w:val="28"/>
          <w:szCs w:val="28"/>
        </w:rPr>
        <w:t xml:space="preserve">ИА </w:t>
      </w:r>
      <w:r w:rsidR="00C36112" w:rsidRPr="00190405">
        <w:rPr>
          <w:sz w:val="28"/>
          <w:szCs w:val="28"/>
        </w:rPr>
        <w:t>проводится в форме</w:t>
      </w:r>
      <w:r w:rsidR="0099145A">
        <w:rPr>
          <w:sz w:val="28"/>
          <w:szCs w:val="28"/>
        </w:rPr>
        <w:t>:</w:t>
      </w:r>
    </w:p>
    <w:p w14:paraId="3CF18F5E" w14:textId="77777777" w:rsidR="003D5D51" w:rsidRPr="003D5D51" w:rsidRDefault="003D5D51" w:rsidP="003D5D51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3D5D51">
        <w:rPr>
          <w:sz w:val="28"/>
          <w:szCs w:val="28"/>
        </w:rPr>
        <w:t>государственного экзамена;</w:t>
      </w:r>
    </w:p>
    <w:p w14:paraId="73A00C03" w14:textId="569A7F98" w:rsidR="003D5D51" w:rsidRPr="003D5D51" w:rsidRDefault="003D5D51" w:rsidP="003D5D51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3D5D51">
        <w:rPr>
          <w:sz w:val="28"/>
          <w:szCs w:val="28"/>
        </w:rPr>
        <w:t>защиты выпускной квалификационной работы</w:t>
      </w:r>
    </w:p>
    <w:p w14:paraId="4F92C04D" w14:textId="59988C8D" w:rsidR="0099145A" w:rsidRDefault="00C36112" w:rsidP="00C36112">
      <w:pPr>
        <w:ind w:firstLine="709"/>
        <w:jc w:val="both"/>
        <w:rPr>
          <w:bCs/>
          <w:iCs/>
          <w:sz w:val="28"/>
          <w:szCs w:val="28"/>
        </w:rPr>
      </w:pPr>
      <w:r w:rsidRPr="00190405">
        <w:rPr>
          <w:bCs/>
          <w:iCs/>
          <w:sz w:val="28"/>
          <w:szCs w:val="28"/>
        </w:rPr>
        <w:t xml:space="preserve">В Блок </w:t>
      </w:r>
      <w:r w:rsidR="0099145A">
        <w:rPr>
          <w:caps/>
          <w:sz w:val="28"/>
          <w:szCs w:val="28"/>
        </w:rPr>
        <w:t xml:space="preserve">Б3 </w:t>
      </w:r>
      <w:r w:rsidR="009D0093">
        <w:rPr>
          <w:caps/>
          <w:sz w:val="28"/>
          <w:szCs w:val="28"/>
        </w:rPr>
        <w:t>«</w:t>
      </w:r>
      <w:r w:rsidR="0099145A" w:rsidRPr="0099145A">
        <w:rPr>
          <w:sz w:val="28"/>
          <w:szCs w:val="28"/>
        </w:rPr>
        <w:t>Г</w:t>
      </w:r>
      <w:r w:rsidR="0099145A">
        <w:rPr>
          <w:sz w:val="28"/>
          <w:szCs w:val="28"/>
        </w:rPr>
        <w:t>осударственная и</w:t>
      </w:r>
      <w:r w:rsidRPr="0099145A">
        <w:rPr>
          <w:sz w:val="28"/>
          <w:szCs w:val="28"/>
        </w:rPr>
        <w:t>тоговая</w:t>
      </w:r>
      <w:r w:rsidRPr="00190405">
        <w:rPr>
          <w:sz w:val="28"/>
          <w:szCs w:val="28"/>
        </w:rPr>
        <w:t xml:space="preserve"> аттестация</w:t>
      </w:r>
      <w:r w:rsidR="009D0093">
        <w:rPr>
          <w:sz w:val="28"/>
          <w:szCs w:val="28"/>
        </w:rPr>
        <w:t>»</w:t>
      </w:r>
      <w:r w:rsidRPr="00190405">
        <w:rPr>
          <w:bCs/>
          <w:iCs/>
          <w:sz w:val="28"/>
          <w:szCs w:val="28"/>
        </w:rPr>
        <w:t xml:space="preserve"> входит</w:t>
      </w:r>
    </w:p>
    <w:p w14:paraId="0F5E64FB" w14:textId="520CAFC1" w:rsidR="009766DA" w:rsidRDefault="009766DA" w:rsidP="003D5D51">
      <w:pPr>
        <w:pStyle w:val="a8"/>
        <w:numPr>
          <w:ilvl w:val="0"/>
          <w:numId w:val="15"/>
        </w:numPr>
        <w:jc w:val="both"/>
        <w:rPr>
          <w:bCs/>
          <w:iCs/>
          <w:sz w:val="28"/>
          <w:szCs w:val="28"/>
        </w:rPr>
      </w:pPr>
      <w:r w:rsidRPr="003D5D51">
        <w:rPr>
          <w:bCs/>
          <w:iCs/>
          <w:sz w:val="28"/>
          <w:szCs w:val="28"/>
        </w:rPr>
        <w:t>государственный экзамен</w:t>
      </w:r>
      <w:r>
        <w:rPr>
          <w:bCs/>
          <w:iCs/>
          <w:sz w:val="28"/>
          <w:szCs w:val="28"/>
        </w:rPr>
        <w:t>;</w:t>
      </w:r>
    </w:p>
    <w:p w14:paraId="2D3F0D6E" w14:textId="003FC499" w:rsidR="003D5D51" w:rsidRPr="009766DA" w:rsidRDefault="00C36112" w:rsidP="006428D8">
      <w:pPr>
        <w:pStyle w:val="a8"/>
        <w:numPr>
          <w:ilvl w:val="0"/>
          <w:numId w:val="15"/>
        </w:numPr>
        <w:jc w:val="both"/>
        <w:rPr>
          <w:bCs/>
          <w:iCs/>
          <w:sz w:val="28"/>
          <w:szCs w:val="28"/>
        </w:rPr>
      </w:pPr>
      <w:r w:rsidRPr="009766DA">
        <w:rPr>
          <w:bCs/>
          <w:iCs/>
          <w:sz w:val="28"/>
          <w:szCs w:val="28"/>
        </w:rPr>
        <w:t>защита выпускной квалификационной работы, включая подгото</w:t>
      </w:r>
      <w:r w:rsidR="009766DA" w:rsidRPr="009766DA">
        <w:rPr>
          <w:bCs/>
          <w:iCs/>
          <w:sz w:val="28"/>
          <w:szCs w:val="28"/>
        </w:rPr>
        <w:t>вку к защите и процедуру защиты.</w:t>
      </w:r>
    </w:p>
    <w:p w14:paraId="494146E1" w14:textId="7FF553F3" w:rsidR="00C36112" w:rsidRDefault="00C36112" w:rsidP="00C36112">
      <w:pPr>
        <w:ind w:firstLine="709"/>
        <w:jc w:val="both"/>
        <w:rPr>
          <w:bCs/>
          <w:iCs/>
          <w:sz w:val="28"/>
          <w:szCs w:val="28"/>
        </w:rPr>
      </w:pPr>
      <w:bookmarkStart w:id="5" w:name="_Hlk3368157"/>
      <w:r w:rsidRPr="00F5349A">
        <w:rPr>
          <w:bCs/>
          <w:iCs/>
          <w:sz w:val="28"/>
          <w:szCs w:val="28"/>
        </w:rPr>
        <w:t xml:space="preserve">При обучении по очной форме </w:t>
      </w:r>
      <w:r w:rsidR="009766DA">
        <w:rPr>
          <w:bCs/>
          <w:iCs/>
          <w:sz w:val="28"/>
          <w:szCs w:val="28"/>
        </w:rPr>
        <w:t>Г</w:t>
      </w:r>
      <w:r w:rsidRPr="00F5349A">
        <w:rPr>
          <w:bCs/>
          <w:iCs/>
          <w:sz w:val="28"/>
          <w:szCs w:val="28"/>
        </w:rPr>
        <w:t>ИА проводится в</w:t>
      </w:r>
      <w:r w:rsidR="00265A6D">
        <w:rPr>
          <w:bCs/>
          <w:iCs/>
          <w:sz w:val="28"/>
          <w:szCs w:val="28"/>
        </w:rPr>
        <w:t xml:space="preserve"> 8-</w:t>
      </w:r>
      <w:r w:rsidRPr="00F5349A">
        <w:rPr>
          <w:bCs/>
          <w:iCs/>
          <w:sz w:val="28"/>
          <w:szCs w:val="28"/>
        </w:rPr>
        <w:t xml:space="preserve">м семестре, при обучении по </w:t>
      </w:r>
      <w:r w:rsidR="009766DA">
        <w:rPr>
          <w:bCs/>
          <w:iCs/>
          <w:sz w:val="28"/>
          <w:szCs w:val="28"/>
        </w:rPr>
        <w:t>очно-заочной форме – в</w:t>
      </w:r>
      <w:r w:rsidR="00B00B78">
        <w:rPr>
          <w:bCs/>
          <w:iCs/>
          <w:sz w:val="28"/>
          <w:szCs w:val="28"/>
        </w:rPr>
        <w:t xml:space="preserve"> 9-</w:t>
      </w:r>
      <w:r w:rsidR="009766DA">
        <w:rPr>
          <w:bCs/>
          <w:iCs/>
          <w:sz w:val="28"/>
          <w:szCs w:val="28"/>
        </w:rPr>
        <w:t xml:space="preserve">м семестре, в </w:t>
      </w:r>
      <w:r w:rsidRPr="00F5349A">
        <w:rPr>
          <w:bCs/>
          <w:iCs/>
          <w:sz w:val="28"/>
          <w:szCs w:val="28"/>
        </w:rPr>
        <w:t>заочной форм</w:t>
      </w:r>
      <w:r>
        <w:rPr>
          <w:bCs/>
          <w:iCs/>
          <w:sz w:val="28"/>
          <w:szCs w:val="28"/>
        </w:rPr>
        <w:t>е</w:t>
      </w:r>
      <w:r w:rsidRPr="00F5349A">
        <w:rPr>
          <w:bCs/>
          <w:iCs/>
          <w:sz w:val="28"/>
          <w:szCs w:val="28"/>
        </w:rPr>
        <w:t xml:space="preserve"> – в </w:t>
      </w:r>
      <w:r>
        <w:rPr>
          <w:bCs/>
          <w:iCs/>
          <w:sz w:val="28"/>
          <w:szCs w:val="28"/>
        </w:rPr>
        <w:t xml:space="preserve">конце </w:t>
      </w:r>
      <w:r w:rsidR="00265A6D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>-го курса</w:t>
      </w:r>
      <w:r w:rsidRPr="00F5349A">
        <w:rPr>
          <w:bCs/>
          <w:iCs/>
          <w:sz w:val="28"/>
          <w:szCs w:val="28"/>
        </w:rPr>
        <w:t>.</w:t>
      </w:r>
      <w:bookmarkEnd w:id="5"/>
    </w:p>
    <w:p w14:paraId="6849075E" w14:textId="0D114EE8" w:rsidR="00C36112" w:rsidRDefault="00C36112" w:rsidP="00C36112">
      <w:pPr>
        <w:ind w:firstLine="709"/>
        <w:jc w:val="both"/>
        <w:rPr>
          <w:bCs/>
          <w:iCs/>
          <w:sz w:val="28"/>
          <w:szCs w:val="28"/>
        </w:rPr>
      </w:pPr>
      <w:r w:rsidRPr="00F5349A">
        <w:rPr>
          <w:bCs/>
          <w:iCs/>
          <w:sz w:val="28"/>
          <w:szCs w:val="28"/>
        </w:rPr>
        <w:t xml:space="preserve">Сроки проведения </w:t>
      </w:r>
      <w:r w:rsidR="009766DA">
        <w:rPr>
          <w:bCs/>
          <w:iCs/>
          <w:sz w:val="28"/>
          <w:szCs w:val="28"/>
        </w:rPr>
        <w:t>Г</w:t>
      </w:r>
      <w:r w:rsidRPr="00F5349A">
        <w:rPr>
          <w:bCs/>
          <w:iCs/>
          <w:sz w:val="28"/>
          <w:szCs w:val="28"/>
        </w:rPr>
        <w:t>ИА устанавливаются в соответствии с учебным планом и календарным учебным графиком.</w:t>
      </w:r>
    </w:p>
    <w:p w14:paraId="54AC94FD" w14:textId="33DB3274" w:rsidR="00C36112" w:rsidRDefault="00C36112" w:rsidP="00C36112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r w:rsidRPr="00E14C85">
        <w:rPr>
          <w:bCs/>
          <w:iCs/>
          <w:sz w:val="28"/>
          <w:szCs w:val="28"/>
        </w:rPr>
        <w:t>аты, время и место проведения</w:t>
      </w:r>
      <w:r>
        <w:rPr>
          <w:bCs/>
          <w:iCs/>
          <w:sz w:val="28"/>
          <w:szCs w:val="28"/>
        </w:rPr>
        <w:t xml:space="preserve"> </w:t>
      </w:r>
      <w:r w:rsidR="009766DA">
        <w:rPr>
          <w:bCs/>
          <w:iCs/>
          <w:sz w:val="28"/>
          <w:szCs w:val="28"/>
        </w:rPr>
        <w:t xml:space="preserve">государственного экзамена и </w:t>
      </w:r>
      <w:r>
        <w:rPr>
          <w:bCs/>
          <w:iCs/>
          <w:sz w:val="28"/>
          <w:szCs w:val="28"/>
        </w:rPr>
        <w:t>защиты выпускной</w:t>
      </w:r>
      <w:r w:rsidRPr="00082420">
        <w:rPr>
          <w:bCs/>
          <w:iCs/>
          <w:sz w:val="28"/>
          <w:szCs w:val="28"/>
        </w:rPr>
        <w:t xml:space="preserve"> квалификационной работы</w:t>
      </w:r>
      <w:r>
        <w:rPr>
          <w:bCs/>
          <w:iCs/>
          <w:sz w:val="28"/>
          <w:szCs w:val="28"/>
        </w:rPr>
        <w:t xml:space="preserve"> указываются в расписании </w:t>
      </w:r>
      <w:r w:rsidR="009766DA">
        <w:rPr>
          <w:bCs/>
          <w:iCs/>
          <w:sz w:val="28"/>
          <w:szCs w:val="28"/>
        </w:rPr>
        <w:t xml:space="preserve">государственных </w:t>
      </w:r>
      <w:r>
        <w:rPr>
          <w:bCs/>
          <w:iCs/>
          <w:sz w:val="28"/>
          <w:szCs w:val="28"/>
        </w:rPr>
        <w:t xml:space="preserve">аттестационных испытаний, которое утверждается распорядительным актом </w:t>
      </w:r>
      <w:r w:rsidR="009A25D7">
        <w:rPr>
          <w:bCs/>
          <w:iCs/>
          <w:sz w:val="28"/>
          <w:szCs w:val="28"/>
        </w:rPr>
        <w:t>Ч</w:t>
      </w:r>
      <w:r w:rsidR="009B5797">
        <w:rPr>
          <w:bCs/>
          <w:iCs/>
          <w:sz w:val="28"/>
          <w:szCs w:val="28"/>
        </w:rPr>
        <w:t>У</w:t>
      </w:r>
      <w:r w:rsidR="009A25D7">
        <w:rPr>
          <w:bCs/>
          <w:iCs/>
          <w:sz w:val="28"/>
          <w:szCs w:val="28"/>
        </w:rPr>
        <w:t xml:space="preserve"> </w:t>
      </w:r>
      <w:bookmarkStart w:id="6" w:name="_GoBack"/>
      <w:bookmarkEnd w:id="6"/>
      <w:r w:rsidR="009B5797">
        <w:rPr>
          <w:bCs/>
          <w:iCs/>
          <w:sz w:val="28"/>
          <w:szCs w:val="28"/>
        </w:rPr>
        <w:t>ВО «Институт Финансов и Права»</w:t>
      </w:r>
      <w:r>
        <w:rPr>
          <w:bCs/>
          <w:iCs/>
          <w:sz w:val="28"/>
          <w:szCs w:val="28"/>
        </w:rPr>
        <w:t xml:space="preserve"> н</w:t>
      </w:r>
      <w:r w:rsidRPr="00E14C85">
        <w:rPr>
          <w:bCs/>
          <w:iCs/>
          <w:sz w:val="28"/>
          <w:szCs w:val="28"/>
        </w:rPr>
        <w:t xml:space="preserve">е позднее </w:t>
      </w:r>
      <w:r w:rsidRPr="00E14C85">
        <w:rPr>
          <w:bCs/>
          <w:iCs/>
          <w:sz w:val="28"/>
          <w:szCs w:val="28"/>
        </w:rPr>
        <w:lastRenderedPageBreak/>
        <w:t xml:space="preserve">чем за 30 календарных дней до дня проведения первого </w:t>
      </w:r>
      <w:r w:rsidR="009766DA">
        <w:rPr>
          <w:bCs/>
          <w:iCs/>
          <w:sz w:val="28"/>
          <w:szCs w:val="28"/>
        </w:rPr>
        <w:t xml:space="preserve">государственного </w:t>
      </w:r>
      <w:r w:rsidRPr="00E14C85">
        <w:rPr>
          <w:bCs/>
          <w:iCs/>
          <w:sz w:val="28"/>
          <w:szCs w:val="28"/>
        </w:rPr>
        <w:t>аттестационного испытания</w:t>
      </w:r>
      <w:r>
        <w:rPr>
          <w:bCs/>
          <w:iCs/>
          <w:sz w:val="28"/>
          <w:szCs w:val="28"/>
        </w:rPr>
        <w:t>.</w:t>
      </w:r>
    </w:p>
    <w:p w14:paraId="7AFE1EB6" w14:textId="583F1860" w:rsidR="002C0B04" w:rsidRPr="00A73129" w:rsidRDefault="002C0B04" w:rsidP="002C0B04">
      <w:pPr>
        <w:jc w:val="both"/>
        <w:outlineLvl w:val="1"/>
        <w:rPr>
          <w:b/>
          <w:sz w:val="28"/>
          <w:szCs w:val="28"/>
        </w:rPr>
      </w:pPr>
      <w:bookmarkStart w:id="7" w:name="_Toc436223938"/>
      <w:bookmarkStart w:id="8" w:name="_Toc45012353"/>
      <w:r>
        <w:rPr>
          <w:b/>
          <w:sz w:val="28"/>
          <w:szCs w:val="28"/>
        </w:rPr>
        <w:t xml:space="preserve">1.3. </w:t>
      </w:r>
      <w:bookmarkEnd w:id="7"/>
      <w:bookmarkEnd w:id="8"/>
      <w:r w:rsidR="00623BE8">
        <w:rPr>
          <w:b/>
          <w:sz w:val="28"/>
          <w:szCs w:val="28"/>
        </w:rPr>
        <w:t>П</w:t>
      </w:r>
      <w:r w:rsidR="00623BE8" w:rsidRPr="00F5349A">
        <w:rPr>
          <w:b/>
          <w:sz w:val="28"/>
          <w:szCs w:val="28"/>
        </w:rPr>
        <w:t>ланируемы</w:t>
      </w:r>
      <w:r w:rsidR="00623BE8">
        <w:rPr>
          <w:b/>
          <w:sz w:val="28"/>
          <w:szCs w:val="28"/>
        </w:rPr>
        <w:t>е</w:t>
      </w:r>
      <w:r w:rsidR="00623BE8" w:rsidRPr="00F5349A">
        <w:rPr>
          <w:b/>
          <w:sz w:val="28"/>
          <w:szCs w:val="28"/>
        </w:rPr>
        <w:t xml:space="preserve"> результат</w:t>
      </w:r>
      <w:r w:rsidR="00623BE8">
        <w:rPr>
          <w:b/>
          <w:sz w:val="28"/>
          <w:szCs w:val="28"/>
        </w:rPr>
        <w:t>ы</w:t>
      </w:r>
      <w:r w:rsidR="00623BE8" w:rsidRPr="00F5349A">
        <w:rPr>
          <w:b/>
          <w:sz w:val="28"/>
          <w:szCs w:val="28"/>
        </w:rPr>
        <w:t xml:space="preserve"> освоения образовательной программы</w:t>
      </w:r>
    </w:p>
    <w:p w14:paraId="01ED29C7" w14:textId="51F9D61D" w:rsidR="002C0B04" w:rsidRDefault="002C0B04" w:rsidP="002C0B04">
      <w:pPr>
        <w:ind w:firstLine="708"/>
        <w:jc w:val="both"/>
        <w:rPr>
          <w:sz w:val="28"/>
          <w:szCs w:val="28"/>
        </w:rPr>
      </w:pPr>
      <w:r w:rsidRPr="00641AC4">
        <w:rPr>
          <w:sz w:val="28"/>
          <w:szCs w:val="28"/>
        </w:rPr>
        <w:t>Выпускник должен обладать следующими компетенциями:</w:t>
      </w:r>
    </w:p>
    <w:p w14:paraId="295427D6" w14:textId="788F6436" w:rsidR="00623BE8" w:rsidRPr="00623BE8" w:rsidRDefault="009766DA" w:rsidP="00623BE8">
      <w:pPr>
        <w:jc w:val="both"/>
        <w:rPr>
          <w:b/>
          <w:bCs/>
          <w:i/>
          <w:iCs/>
          <w:sz w:val="28"/>
          <w:szCs w:val="24"/>
        </w:rPr>
      </w:pPr>
      <w:r>
        <w:rPr>
          <w:b/>
          <w:bCs/>
          <w:i/>
          <w:iCs/>
          <w:sz w:val="28"/>
          <w:szCs w:val="24"/>
        </w:rPr>
        <w:t xml:space="preserve">универсальными </w:t>
      </w:r>
      <w:r w:rsidR="00623BE8" w:rsidRPr="00623BE8">
        <w:rPr>
          <w:b/>
          <w:bCs/>
          <w:i/>
          <w:iCs/>
          <w:sz w:val="28"/>
          <w:szCs w:val="24"/>
        </w:rPr>
        <w:t>компетенциями (</w:t>
      </w:r>
      <w:r>
        <w:rPr>
          <w:b/>
          <w:bCs/>
          <w:i/>
          <w:iCs/>
          <w:sz w:val="28"/>
          <w:szCs w:val="24"/>
        </w:rPr>
        <w:t>У</w:t>
      </w:r>
      <w:r w:rsidR="00623BE8" w:rsidRPr="00623BE8">
        <w:rPr>
          <w:b/>
          <w:bCs/>
          <w:i/>
          <w:iCs/>
          <w:sz w:val="28"/>
          <w:szCs w:val="24"/>
        </w:rPr>
        <w:t>К):</w:t>
      </w:r>
    </w:p>
    <w:p w14:paraId="34221371" w14:textId="7A0F1391" w:rsidR="00623BE8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 xml:space="preserve">1. </w:t>
      </w:r>
      <w:r w:rsidRPr="00265A6D">
        <w:rPr>
          <w:sz w:val="28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  <w:r>
        <w:rPr>
          <w:sz w:val="28"/>
          <w:szCs w:val="24"/>
        </w:rPr>
        <w:t>.</w:t>
      </w:r>
    </w:p>
    <w:p w14:paraId="53479286" w14:textId="42872396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2.</w:t>
      </w:r>
      <w:r w:rsidRPr="00265A6D">
        <w:t xml:space="preserve"> </w:t>
      </w:r>
      <w:r w:rsidRPr="00265A6D">
        <w:rPr>
          <w:sz w:val="28"/>
          <w:szCs w:val="24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sz w:val="28"/>
          <w:szCs w:val="24"/>
        </w:rPr>
        <w:t>.</w:t>
      </w:r>
    </w:p>
    <w:p w14:paraId="7BCCF4EB" w14:textId="52A93570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3.</w:t>
      </w:r>
      <w:r w:rsidRPr="00265A6D">
        <w:t xml:space="preserve"> </w:t>
      </w:r>
      <w:r w:rsidRPr="00265A6D">
        <w:rPr>
          <w:sz w:val="28"/>
          <w:szCs w:val="24"/>
        </w:rPr>
        <w:t>Способен осуществлять социальное взаимодействие и реализовывать свою роль в команде</w:t>
      </w:r>
      <w:r>
        <w:rPr>
          <w:sz w:val="28"/>
          <w:szCs w:val="24"/>
        </w:rPr>
        <w:t>.</w:t>
      </w:r>
    </w:p>
    <w:p w14:paraId="142D33DB" w14:textId="3C08BFE4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4.</w:t>
      </w:r>
      <w:r w:rsidRPr="00265A6D">
        <w:t xml:space="preserve"> </w:t>
      </w:r>
      <w:r w:rsidRPr="00265A6D">
        <w:rPr>
          <w:sz w:val="28"/>
          <w:szCs w:val="24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</w:r>
      <w:r>
        <w:rPr>
          <w:sz w:val="28"/>
          <w:szCs w:val="24"/>
        </w:rPr>
        <w:t>.</w:t>
      </w:r>
    </w:p>
    <w:p w14:paraId="5CB5FD79" w14:textId="1009ED68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 xml:space="preserve">5. </w:t>
      </w:r>
      <w:r w:rsidRPr="00265A6D">
        <w:rPr>
          <w:sz w:val="28"/>
          <w:szCs w:val="24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  <w:r>
        <w:rPr>
          <w:sz w:val="28"/>
          <w:szCs w:val="24"/>
        </w:rPr>
        <w:t>.</w:t>
      </w:r>
    </w:p>
    <w:p w14:paraId="035E27E2" w14:textId="67252211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 xml:space="preserve">6. </w:t>
      </w:r>
      <w:r w:rsidRPr="00265A6D">
        <w:rPr>
          <w:sz w:val="28"/>
          <w:szCs w:val="24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>
        <w:rPr>
          <w:sz w:val="28"/>
          <w:szCs w:val="24"/>
        </w:rPr>
        <w:t>.</w:t>
      </w:r>
    </w:p>
    <w:p w14:paraId="055D1F95" w14:textId="011E9C2F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 xml:space="preserve">7. </w:t>
      </w:r>
      <w:r w:rsidRPr="00265A6D">
        <w:rPr>
          <w:sz w:val="28"/>
          <w:szCs w:val="24"/>
        </w:rPr>
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0E2B918D" w14:textId="2C7DBAD1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8.</w:t>
      </w:r>
      <w:r w:rsidR="00B00B78">
        <w:t xml:space="preserve"> </w:t>
      </w:r>
      <w:r w:rsidRPr="00265A6D">
        <w:rPr>
          <w:sz w:val="28"/>
          <w:szCs w:val="24"/>
        </w:rPr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  <w:r>
        <w:rPr>
          <w:sz w:val="28"/>
          <w:szCs w:val="24"/>
        </w:rPr>
        <w:t>.</w:t>
      </w:r>
    </w:p>
    <w:p w14:paraId="2312D9D0" w14:textId="273AC3DC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9.</w:t>
      </w:r>
      <w:r w:rsidRPr="00265A6D">
        <w:t xml:space="preserve"> </w:t>
      </w:r>
      <w:r w:rsidRPr="00265A6D">
        <w:rPr>
          <w:sz w:val="28"/>
          <w:szCs w:val="24"/>
        </w:rPr>
        <w:t>Способен использовать базовые дефектологические знания в социальной и профессиональной сферах</w:t>
      </w:r>
    </w:p>
    <w:p w14:paraId="46D63E15" w14:textId="70123EFF" w:rsidR="00265A6D" w:rsidRDefault="00265A6D" w:rsidP="00265A6D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10.</w:t>
      </w:r>
      <w:r w:rsidRPr="00265A6D">
        <w:t xml:space="preserve"> </w:t>
      </w:r>
      <w:r w:rsidRPr="00265A6D">
        <w:rPr>
          <w:sz w:val="28"/>
          <w:szCs w:val="24"/>
        </w:rPr>
        <w:t>Способен принимать обоснованные экономические решения в различных областях жизнедеятельности</w:t>
      </w:r>
      <w:r>
        <w:rPr>
          <w:sz w:val="28"/>
          <w:szCs w:val="24"/>
        </w:rPr>
        <w:t>.</w:t>
      </w:r>
    </w:p>
    <w:p w14:paraId="2FB92454" w14:textId="4E8E19BB" w:rsidR="006428D8" w:rsidRPr="00623BE8" w:rsidRDefault="006428D8" w:rsidP="006428D8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УК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 xml:space="preserve">11. </w:t>
      </w:r>
      <w:r w:rsidRPr="006428D8">
        <w:rPr>
          <w:sz w:val="28"/>
          <w:szCs w:val="24"/>
        </w:rPr>
        <w:t>Способен формировать нетерпимое отношение к коррупционному поведению</w:t>
      </w:r>
      <w:r>
        <w:rPr>
          <w:sz w:val="28"/>
          <w:szCs w:val="24"/>
        </w:rPr>
        <w:t>.</w:t>
      </w:r>
    </w:p>
    <w:p w14:paraId="1A509E22" w14:textId="77777777" w:rsidR="00623BE8" w:rsidRPr="00623BE8" w:rsidRDefault="00623BE8" w:rsidP="00623BE8">
      <w:pPr>
        <w:jc w:val="both"/>
        <w:rPr>
          <w:b/>
          <w:i/>
          <w:iCs/>
          <w:sz w:val="28"/>
          <w:szCs w:val="24"/>
        </w:rPr>
      </w:pPr>
      <w:r w:rsidRPr="00623BE8">
        <w:rPr>
          <w:b/>
          <w:i/>
          <w:iCs/>
          <w:sz w:val="28"/>
          <w:szCs w:val="24"/>
        </w:rPr>
        <w:t>общепрофессиональными компетенциями (ОПК):</w:t>
      </w:r>
    </w:p>
    <w:p w14:paraId="7E708AFE" w14:textId="4965E79B" w:rsidR="00623BE8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1</w:t>
      </w:r>
      <w:r w:rsidR="006428D8">
        <w:rPr>
          <w:sz w:val="28"/>
          <w:szCs w:val="24"/>
        </w:rPr>
        <w:t xml:space="preserve">. </w:t>
      </w:r>
      <w:r w:rsidR="006428D8" w:rsidRPr="006428D8">
        <w:rPr>
          <w:sz w:val="28"/>
          <w:szCs w:val="24"/>
        </w:rPr>
        <w:t>Способен применять знания (на промежуточном уровне) экономической теории при решении прикладных задач</w:t>
      </w:r>
    </w:p>
    <w:p w14:paraId="5809AE83" w14:textId="09FAAC3A" w:rsidR="00265A6D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2.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осуществлять сбор, обработку и статистический анализ данных, необходимых для решения поставленных экономических задач</w:t>
      </w:r>
      <w:r w:rsidR="006428D8">
        <w:rPr>
          <w:sz w:val="28"/>
          <w:szCs w:val="24"/>
        </w:rPr>
        <w:t>.</w:t>
      </w:r>
    </w:p>
    <w:p w14:paraId="030567E5" w14:textId="5A978081" w:rsidR="00265A6D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lastRenderedPageBreak/>
        <w:t>ОПК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3.</w:t>
      </w:r>
      <w:r w:rsidR="006428D8">
        <w:rPr>
          <w:sz w:val="28"/>
          <w:szCs w:val="24"/>
        </w:rPr>
        <w:t xml:space="preserve"> </w:t>
      </w:r>
      <w:r w:rsidR="006428D8" w:rsidRPr="006428D8">
        <w:rPr>
          <w:sz w:val="28"/>
          <w:szCs w:val="24"/>
        </w:rPr>
        <w:t>Способен анализировать и содержательно объяснять природу экономических процессов на микро- и макроуровне</w:t>
      </w:r>
      <w:r w:rsidR="006428D8">
        <w:rPr>
          <w:sz w:val="28"/>
          <w:szCs w:val="24"/>
        </w:rPr>
        <w:t>.</w:t>
      </w:r>
    </w:p>
    <w:p w14:paraId="6276A056" w14:textId="37200110" w:rsidR="00265A6D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4.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предлагать экономически и финансово обоснованные организационно-управленческие решения в профессиональной деятельности</w:t>
      </w:r>
      <w:r w:rsidR="006428D8">
        <w:rPr>
          <w:sz w:val="28"/>
          <w:szCs w:val="24"/>
        </w:rPr>
        <w:t>.</w:t>
      </w:r>
    </w:p>
    <w:p w14:paraId="1E4F44E1" w14:textId="5AD65094" w:rsidR="00265A6D" w:rsidRPr="00623BE8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ОПК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5.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использовать современные информационные технологии и программные средства при решении профессиональных задач</w:t>
      </w:r>
      <w:r w:rsidR="006428D8">
        <w:rPr>
          <w:sz w:val="28"/>
          <w:szCs w:val="24"/>
        </w:rPr>
        <w:t>.</w:t>
      </w:r>
    </w:p>
    <w:p w14:paraId="3E914163" w14:textId="77777777" w:rsidR="00623BE8" w:rsidRPr="00623BE8" w:rsidRDefault="00623BE8" w:rsidP="00623BE8">
      <w:pPr>
        <w:jc w:val="both"/>
        <w:rPr>
          <w:b/>
          <w:i/>
          <w:iCs/>
          <w:sz w:val="28"/>
          <w:szCs w:val="24"/>
        </w:rPr>
      </w:pPr>
      <w:r w:rsidRPr="00623BE8">
        <w:rPr>
          <w:b/>
          <w:i/>
          <w:iCs/>
          <w:sz w:val="28"/>
          <w:szCs w:val="24"/>
        </w:rPr>
        <w:t>профессиональными компетенциями (ПК):</w:t>
      </w:r>
    </w:p>
    <w:p w14:paraId="4A0DA536" w14:textId="67AC2AEA" w:rsidR="00623BE8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1.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осуществлять мониторинг конъюнктуры рынка банковских услуг, рынка ценных бумаг, иностранной валюты, товарно-сырьевых рынков</w:t>
      </w:r>
      <w:r w:rsidR="006428D8">
        <w:rPr>
          <w:sz w:val="28"/>
          <w:szCs w:val="24"/>
        </w:rPr>
        <w:t>.</w:t>
      </w:r>
    </w:p>
    <w:p w14:paraId="14B405D1" w14:textId="0E61C83C" w:rsidR="00265A6D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2.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подбирать в интересах клиента поставщиков финансовых услуг</w:t>
      </w:r>
      <w:r w:rsidR="00B00B78">
        <w:rPr>
          <w:sz w:val="28"/>
          <w:szCs w:val="24"/>
        </w:rPr>
        <w:t xml:space="preserve"> </w:t>
      </w:r>
      <w:r w:rsidR="006428D8" w:rsidRPr="006428D8">
        <w:rPr>
          <w:sz w:val="28"/>
          <w:szCs w:val="24"/>
        </w:rPr>
        <w:t>и консультировать их по поводу финансовых продуктов</w:t>
      </w:r>
      <w:r w:rsidR="006428D8">
        <w:rPr>
          <w:sz w:val="28"/>
          <w:szCs w:val="24"/>
        </w:rPr>
        <w:t>.</w:t>
      </w:r>
    </w:p>
    <w:p w14:paraId="16D84CF1" w14:textId="2EA2AA7A" w:rsidR="00265A6D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3.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осуществлять подготовку сделок кредитования для корпоративных и индивидуальных заемщиков и осуществлять ее правовое сопровождение</w:t>
      </w:r>
      <w:r w:rsidR="006428D8">
        <w:rPr>
          <w:sz w:val="28"/>
          <w:szCs w:val="24"/>
        </w:rPr>
        <w:t>.</w:t>
      </w:r>
    </w:p>
    <w:p w14:paraId="7FF7B651" w14:textId="1EE7333C" w:rsidR="00265A6D" w:rsidRPr="00623BE8" w:rsidRDefault="00265A6D" w:rsidP="006428D8">
      <w:pPr>
        <w:numPr>
          <w:ilvl w:val="0"/>
          <w:numId w:val="2"/>
        </w:numPr>
        <w:jc w:val="both"/>
        <w:rPr>
          <w:sz w:val="28"/>
          <w:szCs w:val="24"/>
        </w:rPr>
      </w:pPr>
      <w:r>
        <w:rPr>
          <w:sz w:val="28"/>
          <w:szCs w:val="24"/>
        </w:rPr>
        <w:t>ПК</w:t>
      </w:r>
      <w:r w:rsidR="00B00B78">
        <w:rPr>
          <w:sz w:val="28"/>
          <w:szCs w:val="24"/>
        </w:rPr>
        <w:t>-</w:t>
      </w:r>
      <w:r>
        <w:rPr>
          <w:sz w:val="28"/>
          <w:szCs w:val="24"/>
        </w:rPr>
        <w:t>4.</w:t>
      </w:r>
      <w:r w:rsidR="006428D8" w:rsidRPr="006428D8">
        <w:t xml:space="preserve"> </w:t>
      </w:r>
      <w:r w:rsidR="006428D8" w:rsidRPr="006428D8">
        <w:rPr>
          <w:sz w:val="28"/>
          <w:szCs w:val="24"/>
        </w:rPr>
        <w:t>Способен проводить проверку финансового положения заемщика, оценку его платежеспособности и кредитоспособности и предлагать</w:t>
      </w:r>
      <w:r w:rsidR="006428D8">
        <w:rPr>
          <w:sz w:val="28"/>
          <w:szCs w:val="24"/>
        </w:rPr>
        <w:t xml:space="preserve"> обоснованные решения.</w:t>
      </w:r>
    </w:p>
    <w:p w14:paraId="31317B1A" w14:textId="27538CB9" w:rsidR="00983EE9" w:rsidRDefault="00983EE9" w:rsidP="008C5B9F">
      <w:pPr>
        <w:jc w:val="both"/>
        <w:outlineLvl w:val="0"/>
        <w:rPr>
          <w:b/>
          <w:iCs/>
          <w:color w:val="000000"/>
          <w:sz w:val="28"/>
          <w:szCs w:val="28"/>
        </w:rPr>
      </w:pPr>
      <w:bookmarkStart w:id="9" w:name="_Toc43807420"/>
      <w:bookmarkStart w:id="10" w:name="_Toc43808048"/>
      <w:bookmarkStart w:id="11" w:name="_Toc45012356"/>
      <w:r w:rsidRPr="00983EE9">
        <w:rPr>
          <w:b/>
          <w:iCs/>
          <w:color w:val="000000"/>
          <w:sz w:val="28"/>
          <w:szCs w:val="28"/>
        </w:rPr>
        <w:t>2.</w:t>
      </w:r>
      <w:r w:rsidR="008C5B9F">
        <w:rPr>
          <w:b/>
          <w:iCs/>
          <w:color w:val="000000"/>
          <w:sz w:val="28"/>
          <w:szCs w:val="28"/>
        </w:rPr>
        <w:t>1</w:t>
      </w:r>
      <w:r w:rsidRPr="00983EE9">
        <w:rPr>
          <w:b/>
          <w:iCs/>
          <w:color w:val="000000"/>
          <w:sz w:val="28"/>
          <w:szCs w:val="28"/>
        </w:rPr>
        <w:t>. Рекомендации обучающимся по подготов</w:t>
      </w:r>
      <w:r>
        <w:rPr>
          <w:b/>
          <w:iCs/>
          <w:color w:val="000000"/>
          <w:sz w:val="28"/>
          <w:szCs w:val="28"/>
        </w:rPr>
        <w:t>ке к государственному экзамену</w:t>
      </w:r>
    </w:p>
    <w:p w14:paraId="774FC4D6" w14:textId="311457AE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Экзамен проходит в устной форме.</w:t>
      </w:r>
    </w:p>
    <w:p w14:paraId="77CD0DB2" w14:textId="74747517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Выпускник выбирает экзаменационный билет, номер экзаменационного билета</w:t>
      </w:r>
      <w:r>
        <w:rPr>
          <w:iCs/>
          <w:color w:val="000000"/>
          <w:sz w:val="28"/>
          <w:szCs w:val="28"/>
        </w:rPr>
        <w:t xml:space="preserve"> </w:t>
      </w:r>
      <w:r w:rsidRPr="00E54C7C">
        <w:rPr>
          <w:iCs/>
          <w:color w:val="000000"/>
          <w:sz w:val="28"/>
          <w:szCs w:val="28"/>
        </w:rPr>
        <w:t>фиксируется в протоколе, также студенту выдается лист устного ответа.</w:t>
      </w:r>
    </w:p>
    <w:p w14:paraId="109361E6" w14:textId="32BCED1D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Экзаменационный билет содержит:</w:t>
      </w:r>
    </w:p>
    <w:p w14:paraId="011F6E54" w14:textId="77777777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– первые два вопроса – теоретические;</w:t>
      </w:r>
    </w:p>
    <w:p w14:paraId="5C5DE1F8" w14:textId="1889734A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– третий вопрос – пр</w:t>
      </w:r>
      <w:r>
        <w:rPr>
          <w:iCs/>
          <w:color w:val="000000"/>
          <w:sz w:val="28"/>
          <w:szCs w:val="28"/>
        </w:rPr>
        <w:t>актико-ориентированное задание.</w:t>
      </w:r>
    </w:p>
    <w:p w14:paraId="160A26D6" w14:textId="14E151D2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К государственным экзаменам допускаются лица, з</w:t>
      </w:r>
      <w:r>
        <w:rPr>
          <w:iCs/>
          <w:color w:val="000000"/>
          <w:sz w:val="28"/>
          <w:szCs w:val="28"/>
        </w:rPr>
        <w:t xml:space="preserve">авершившие полный курс обучения </w:t>
      </w:r>
      <w:r w:rsidRPr="00E54C7C">
        <w:rPr>
          <w:iCs/>
          <w:color w:val="000000"/>
          <w:sz w:val="28"/>
          <w:szCs w:val="28"/>
        </w:rPr>
        <w:t xml:space="preserve">по ОП и успешно прошедшие все предшествующие </w:t>
      </w:r>
      <w:r>
        <w:rPr>
          <w:iCs/>
          <w:color w:val="000000"/>
          <w:sz w:val="28"/>
          <w:szCs w:val="28"/>
        </w:rPr>
        <w:t xml:space="preserve">формы контроля, предусмотренные </w:t>
      </w:r>
      <w:r w:rsidRPr="00E54C7C">
        <w:rPr>
          <w:iCs/>
          <w:color w:val="000000"/>
          <w:sz w:val="28"/>
          <w:szCs w:val="28"/>
        </w:rPr>
        <w:t>учебным планом на момент проведения экзаменов.</w:t>
      </w:r>
    </w:p>
    <w:p w14:paraId="136E0EC7" w14:textId="230CA86D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Государственные экзамены проводятся с целью ко</w:t>
      </w:r>
      <w:r>
        <w:rPr>
          <w:iCs/>
          <w:color w:val="000000"/>
          <w:sz w:val="28"/>
          <w:szCs w:val="28"/>
        </w:rPr>
        <w:t xml:space="preserve">нтроля качества теоретической и </w:t>
      </w:r>
      <w:r w:rsidRPr="00E54C7C">
        <w:rPr>
          <w:iCs/>
          <w:color w:val="000000"/>
          <w:sz w:val="28"/>
          <w:szCs w:val="28"/>
        </w:rPr>
        <w:t>эмпирической подготовки выпускников к реш</w:t>
      </w:r>
      <w:r>
        <w:rPr>
          <w:iCs/>
          <w:color w:val="000000"/>
          <w:sz w:val="28"/>
          <w:szCs w:val="28"/>
        </w:rPr>
        <w:t xml:space="preserve">ению профессиональных задач. На </w:t>
      </w:r>
      <w:r w:rsidRPr="00E54C7C">
        <w:rPr>
          <w:iCs/>
          <w:color w:val="000000"/>
          <w:sz w:val="28"/>
          <w:szCs w:val="28"/>
        </w:rPr>
        <w:t>государственном экзамене выпускник должен подтвердить знания в области общепрофессиональных базовых и специальных ди</w:t>
      </w:r>
      <w:r>
        <w:rPr>
          <w:iCs/>
          <w:color w:val="000000"/>
          <w:sz w:val="28"/>
          <w:szCs w:val="28"/>
        </w:rPr>
        <w:t>сциплин, достаточные для работы</w:t>
      </w:r>
      <w:r w:rsidR="00B00B78">
        <w:rPr>
          <w:iCs/>
          <w:color w:val="000000"/>
          <w:sz w:val="28"/>
          <w:szCs w:val="28"/>
        </w:rPr>
        <w:t xml:space="preserve"> </w:t>
      </w:r>
      <w:r w:rsidRPr="00E54C7C">
        <w:rPr>
          <w:iCs/>
          <w:color w:val="000000"/>
          <w:sz w:val="28"/>
          <w:szCs w:val="28"/>
        </w:rPr>
        <w:t xml:space="preserve">практического </w:t>
      </w:r>
      <w:r>
        <w:rPr>
          <w:iCs/>
          <w:color w:val="000000"/>
          <w:sz w:val="28"/>
          <w:szCs w:val="28"/>
        </w:rPr>
        <w:t>экономиста</w:t>
      </w:r>
      <w:r w:rsidRPr="00E54C7C">
        <w:rPr>
          <w:iCs/>
          <w:color w:val="000000"/>
          <w:sz w:val="28"/>
          <w:szCs w:val="28"/>
        </w:rPr>
        <w:t>, а также для последующего обучения в магистратуре.</w:t>
      </w:r>
    </w:p>
    <w:p w14:paraId="671CC36F" w14:textId="37A62DD9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Выпускной экзамен должен быть проверкой конкретны</w:t>
      </w:r>
      <w:r>
        <w:rPr>
          <w:iCs/>
          <w:color w:val="000000"/>
          <w:sz w:val="28"/>
          <w:szCs w:val="28"/>
        </w:rPr>
        <w:t xml:space="preserve">х функциональных </w:t>
      </w:r>
      <w:r w:rsidRPr="00E54C7C">
        <w:rPr>
          <w:iCs/>
          <w:color w:val="000000"/>
          <w:sz w:val="28"/>
          <w:szCs w:val="28"/>
        </w:rPr>
        <w:t>возможностей студента, способности его к само</w:t>
      </w:r>
      <w:r>
        <w:rPr>
          <w:iCs/>
          <w:color w:val="000000"/>
          <w:sz w:val="28"/>
          <w:szCs w:val="28"/>
        </w:rPr>
        <w:t xml:space="preserve">стоятельным суждениям на основе </w:t>
      </w:r>
      <w:r w:rsidRPr="00E54C7C">
        <w:rPr>
          <w:iCs/>
          <w:color w:val="000000"/>
          <w:sz w:val="28"/>
          <w:szCs w:val="28"/>
        </w:rPr>
        <w:t>имеющихся знаний. Он должен подтверждать сформированные компетентности.</w:t>
      </w:r>
    </w:p>
    <w:p w14:paraId="0885CCD7" w14:textId="7D39A5E9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lastRenderedPageBreak/>
        <w:t>Государственный экзамен проводится на открытом за</w:t>
      </w:r>
      <w:r>
        <w:rPr>
          <w:iCs/>
          <w:color w:val="000000"/>
          <w:sz w:val="28"/>
          <w:szCs w:val="28"/>
        </w:rPr>
        <w:t xml:space="preserve">седании ГЭК с участием не менее </w:t>
      </w:r>
      <w:r w:rsidRPr="00E54C7C">
        <w:rPr>
          <w:iCs/>
          <w:color w:val="000000"/>
          <w:sz w:val="28"/>
          <w:szCs w:val="28"/>
        </w:rPr>
        <w:t>2/3 ее состава, при обязательном присутствии председателя комиссии или его заместителя.</w:t>
      </w:r>
    </w:p>
    <w:p w14:paraId="66CD2107" w14:textId="279ED1CF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Экзамен проводится в аудитории, которая заранее о</w:t>
      </w:r>
      <w:r>
        <w:rPr>
          <w:iCs/>
          <w:color w:val="000000"/>
          <w:sz w:val="28"/>
          <w:szCs w:val="28"/>
        </w:rPr>
        <w:t xml:space="preserve">пределяется Учебно-методической </w:t>
      </w:r>
      <w:r w:rsidRPr="00E54C7C">
        <w:rPr>
          <w:iCs/>
          <w:color w:val="000000"/>
          <w:sz w:val="28"/>
          <w:szCs w:val="28"/>
        </w:rPr>
        <w:t>службой и готовится сотрудниками выпускающей кафедры</w:t>
      </w:r>
      <w:r>
        <w:rPr>
          <w:iCs/>
          <w:color w:val="000000"/>
          <w:sz w:val="28"/>
          <w:szCs w:val="28"/>
        </w:rPr>
        <w:t xml:space="preserve">. В аудитории оборудуются места </w:t>
      </w:r>
      <w:r w:rsidRPr="00E54C7C">
        <w:rPr>
          <w:iCs/>
          <w:color w:val="000000"/>
          <w:sz w:val="28"/>
          <w:szCs w:val="28"/>
        </w:rPr>
        <w:t>для государственной экзаменационной комиссии, секр</w:t>
      </w:r>
      <w:r>
        <w:rPr>
          <w:iCs/>
          <w:color w:val="000000"/>
          <w:sz w:val="28"/>
          <w:szCs w:val="28"/>
        </w:rPr>
        <w:t xml:space="preserve">етаря комиссии и индивидуальные </w:t>
      </w:r>
      <w:r w:rsidRPr="00E54C7C">
        <w:rPr>
          <w:iCs/>
          <w:color w:val="000000"/>
          <w:sz w:val="28"/>
          <w:szCs w:val="28"/>
        </w:rPr>
        <w:t>места для студентов.</w:t>
      </w:r>
    </w:p>
    <w:p w14:paraId="355CE7B7" w14:textId="12E3B6E9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Государственная итоговая аттестация по образов</w:t>
      </w:r>
      <w:r>
        <w:rPr>
          <w:iCs/>
          <w:color w:val="000000"/>
          <w:sz w:val="28"/>
          <w:szCs w:val="28"/>
        </w:rPr>
        <w:t xml:space="preserve">ательным программам, содержащим </w:t>
      </w:r>
      <w:r w:rsidRPr="00E54C7C">
        <w:rPr>
          <w:iCs/>
          <w:color w:val="000000"/>
          <w:sz w:val="28"/>
          <w:szCs w:val="28"/>
        </w:rPr>
        <w:t>сведения, составляющие государственную тайну, прово</w:t>
      </w:r>
      <w:r>
        <w:rPr>
          <w:iCs/>
          <w:color w:val="000000"/>
          <w:sz w:val="28"/>
          <w:szCs w:val="28"/>
        </w:rPr>
        <w:t xml:space="preserve">дится с соблюдением требований, </w:t>
      </w:r>
      <w:r w:rsidRPr="00E54C7C">
        <w:rPr>
          <w:iCs/>
          <w:color w:val="000000"/>
          <w:sz w:val="28"/>
          <w:szCs w:val="28"/>
        </w:rPr>
        <w:t>предусмотренных законодательством Российской Федерации о государственной тайне</w:t>
      </w:r>
    </w:p>
    <w:p w14:paraId="7BA68669" w14:textId="44ECD1C6" w:rsid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Последовательность проведения экзамена можно представить в виде четыр</w:t>
      </w:r>
      <w:r w:rsidR="00B00B78">
        <w:rPr>
          <w:iCs/>
          <w:color w:val="000000"/>
          <w:sz w:val="28"/>
          <w:szCs w:val="28"/>
        </w:rPr>
        <w:t>е</w:t>
      </w:r>
      <w:r w:rsidRPr="00E54C7C">
        <w:rPr>
          <w:iCs/>
          <w:color w:val="000000"/>
          <w:sz w:val="28"/>
          <w:szCs w:val="28"/>
        </w:rPr>
        <w:t>х этапов:</w:t>
      </w:r>
    </w:p>
    <w:p w14:paraId="507A0E64" w14:textId="6620D645" w:rsidR="00E54C7C" w:rsidRPr="00B00B78" w:rsidRDefault="00E54C7C" w:rsidP="00B00B78">
      <w:pPr>
        <w:pStyle w:val="a8"/>
        <w:numPr>
          <w:ilvl w:val="1"/>
          <w:numId w:val="1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B00B78">
        <w:rPr>
          <w:iCs/>
          <w:color w:val="000000"/>
          <w:sz w:val="28"/>
          <w:szCs w:val="28"/>
        </w:rPr>
        <w:t>Начало экзамена.</w:t>
      </w:r>
    </w:p>
    <w:p w14:paraId="7586F741" w14:textId="390F84A1" w:rsidR="00E54C7C" w:rsidRPr="00B00B78" w:rsidRDefault="00E54C7C" w:rsidP="00B00B78">
      <w:pPr>
        <w:pStyle w:val="a8"/>
        <w:numPr>
          <w:ilvl w:val="1"/>
          <w:numId w:val="1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B00B78">
        <w:rPr>
          <w:iCs/>
          <w:color w:val="000000"/>
          <w:sz w:val="28"/>
          <w:szCs w:val="28"/>
        </w:rPr>
        <w:t>Подготовка к ответу студентами.</w:t>
      </w:r>
    </w:p>
    <w:p w14:paraId="55C86C27" w14:textId="7DAE28E3" w:rsidR="00E54C7C" w:rsidRPr="00B00B78" w:rsidRDefault="00E54C7C" w:rsidP="00B00B78">
      <w:pPr>
        <w:pStyle w:val="a8"/>
        <w:numPr>
          <w:ilvl w:val="1"/>
          <w:numId w:val="1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B00B78">
        <w:rPr>
          <w:iCs/>
          <w:color w:val="000000"/>
          <w:sz w:val="28"/>
          <w:szCs w:val="28"/>
        </w:rPr>
        <w:t>Заслушивание ответов.</w:t>
      </w:r>
    </w:p>
    <w:p w14:paraId="04E9F19C" w14:textId="6B7BAF07" w:rsidR="00E54C7C" w:rsidRPr="00B00B78" w:rsidRDefault="00E54C7C" w:rsidP="00B00B78">
      <w:pPr>
        <w:pStyle w:val="a8"/>
        <w:numPr>
          <w:ilvl w:val="1"/>
          <w:numId w:val="1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B00B78">
        <w:rPr>
          <w:iCs/>
          <w:color w:val="000000"/>
          <w:sz w:val="28"/>
          <w:szCs w:val="28"/>
        </w:rPr>
        <w:t>Подведение итогов экзамена.</w:t>
      </w:r>
    </w:p>
    <w:p w14:paraId="30E9C132" w14:textId="7E3069A9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Перед началом экзамена студенты – выпускник</w:t>
      </w:r>
      <w:r>
        <w:rPr>
          <w:iCs/>
          <w:color w:val="000000"/>
          <w:sz w:val="28"/>
          <w:szCs w:val="28"/>
        </w:rPr>
        <w:t xml:space="preserve">и приглашаются в аудиторию, где </w:t>
      </w:r>
      <w:r w:rsidRPr="00E54C7C">
        <w:rPr>
          <w:iCs/>
          <w:color w:val="000000"/>
          <w:sz w:val="28"/>
          <w:szCs w:val="28"/>
        </w:rPr>
        <w:t>Председатель ГЭК:</w:t>
      </w:r>
    </w:p>
    <w:p w14:paraId="717ACE0A" w14:textId="2E53673C" w:rsidR="00E54C7C" w:rsidRPr="00AE19E4" w:rsidRDefault="00E54C7C" w:rsidP="00B00B78">
      <w:pPr>
        <w:pStyle w:val="a8"/>
        <w:numPr>
          <w:ilvl w:val="0"/>
          <w:numId w:val="2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знакомит присутствующих и экзаменующихся с приказом о создании ГЭК,</w:t>
      </w:r>
      <w:r w:rsidR="00B00B78">
        <w:rPr>
          <w:iCs/>
          <w:color w:val="000000"/>
          <w:sz w:val="28"/>
          <w:szCs w:val="28"/>
        </w:rPr>
        <w:t xml:space="preserve"> </w:t>
      </w:r>
      <w:r w:rsidRPr="00AE19E4">
        <w:rPr>
          <w:iCs/>
          <w:color w:val="000000"/>
          <w:sz w:val="28"/>
          <w:szCs w:val="28"/>
        </w:rPr>
        <w:t>зачитывает его и представляет экзаменующимся состав ГЭК персонально;</w:t>
      </w:r>
    </w:p>
    <w:p w14:paraId="0AFAEE02" w14:textId="1B2E0152" w:rsidR="00E54C7C" w:rsidRPr="00E54C7C" w:rsidRDefault="00E54C7C" w:rsidP="00B00B78">
      <w:pPr>
        <w:pStyle w:val="a8"/>
        <w:numPr>
          <w:ilvl w:val="0"/>
          <w:numId w:val="2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вскрывает конверт с экзаменационными билетами, проверяет их количество и раскладывает на специально выделенном для этого столе;</w:t>
      </w:r>
    </w:p>
    <w:p w14:paraId="50A50DC2" w14:textId="0100618F" w:rsidR="00E54C7C" w:rsidRPr="00E54C7C" w:rsidRDefault="00E54C7C" w:rsidP="00B00B78">
      <w:pPr>
        <w:pStyle w:val="a8"/>
        <w:numPr>
          <w:ilvl w:val="0"/>
          <w:numId w:val="2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дает общие рекомендации экзаменующимся по подготовке ответов для устного изложении вопросов билета, а также при ответах на дополнительные вопросы;</w:t>
      </w:r>
    </w:p>
    <w:p w14:paraId="36D004AF" w14:textId="29D4F083" w:rsidR="00E54C7C" w:rsidRPr="00AE19E4" w:rsidRDefault="00E54C7C" w:rsidP="00B00B78">
      <w:pPr>
        <w:pStyle w:val="a8"/>
        <w:numPr>
          <w:ilvl w:val="0"/>
          <w:numId w:val="23"/>
        </w:numPr>
        <w:shd w:val="clear" w:color="auto" w:fill="FFFFFF"/>
        <w:ind w:left="714" w:hanging="357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студенты учебной группы покидают аудиторию, а студенты, оставшиеся в</w:t>
      </w:r>
      <w:r w:rsidR="00AE19E4">
        <w:rPr>
          <w:iCs/>
          <w:color w:val="000000"/>
          <w:sz w:val="28"/>
          <w:szCs w:val="28"/>
        </w:rPr>
        <w:t xml:space="preserve"> </w:t>
      </w:r>
      <w:r w:rsidRPr="00AE19E4">
        <w:rPr>
          <w:iCs/>
          <w:color w:val="000000"/>
          <w:sz w:val="28"/>
          <w:szCs w:val="28"/>
        </w:rPr>
        <w:t>соответствии со списком очередности для сдачи экзамена, выбирают билеты, называют их номера и занимают свободные индивидуальные места за столами для подготовки ответов.</w:t>
      </w:r>
    </w:p>
    <w:p w14:paraId="37A7FF22" w14:textId="3B67B242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После подведения итогов все студенты, сда</w:t>
      </w:r>
      <w:r>
        <w:rPr>
          <w:iCs/>
          <w:color w:val="000000"/>
          <w:sz w:val="28"/>
          <w:szCs w:val="28"/>
        </w:rPr>
        <w:t xml:space="preserve">вавшие государственный экзамен, </w:t>
      </w:r>
      <w:r w:rsidRPr="00E54C7C">
        <w:rPr>
          <w:iCs/>
          <w:color w:val="000000"/>
          <w:sz w:val="28"/>
          <w:szCs w:val="28"/>
        </w:rPr>
        <w:t>приглашаются в аудиторию, где работает ГЭК. Председател</w:t>
      </w:r>
      <w:r>
        <w:rPr>
          <w:iCs/>
          <w:color w:val="000000"/>
          <w:sz w:val="28"/>
          <w:szCs w:val="28"/>
        </w:rPr>
        <w:t xml:space="preserve">ь комиссии подводит итоги сдачи </w:t>
      </w:r>
      <w:r w:rsidRPr="00E54C7C">
        <w:rPr>
          <w:iCs/>
          <w:color w:val="000000"/>
          <w:sz w:val="28"/>
          <w:szCs w:val="28"/>
        </w:rPr>
        <w:t>государственного экзамена и сообщает, что в результате обсуждения и совещания оцен</w:t>
      </w:r>
      <w:r>
        <w:rPr>
          <w:iCs/>
          <w:color w:val="000000"/>
          <w:sz w:val="28"/>
          <w:szCs w:val="28"/>
        </w:rPr>
        <w:t xml:space="preserve">ки </w:t>
      </w:r>
      <w:r w:rsidRPr="00E54C7C">
        <w:rPr>
          <w:iCs/>
          <w:color w:val="000000"/>
          <w:sz w:val="28"/>
          <w:szCs w:val="28"/>
        </w:rPr>
        <w:t>выставлены и оглашает их студентам. Отмечает лучш</w:t>
      </w:r>
      <w:r>
        <w:rPr>
          <w:iCs/>
          <w:color w:val="000000"/>
          <w:sz w:val="28"/>
          <w:szCs w:val="28"/>
        </w:rPr>
        <w:t xml:space="preserve">их студентов, высказывает общие </w:t>
      </w:r>
      <w:r w:rsidRPr="00E54C7C">
        <w:rPr>
          <w:iCs/>
          <w:color w:val="000000"/>
          <w:sz w:val="28"/>
          <w:szCs w:val="28"/>
        </w:rPr>
        <w:t>замечания.</w:t>
      </w:r>
    </w:p>
    <w:p w14:paraId="6E5D697B" w14:textId="142E7289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Результат государственного экзамена определя</w:t>
      </w:r>
      <w:r>
        <w:rPr>
          <w:iCs/>
          <w:color w:val="000000"/>
          <w:sz w:val="28"/>
          <w:szCs w:val="28"/>
        </w:rPr>
        <w:t xml:space="preserve">ется дифференцированно оценками </w:t>
      </w:r>
      <w:r w:rsidRPr="00E54C7C">
        <w:rPr>
          <w:iCs/>
          <w:color w:val="000000"/>
          <w:sz w:val="28"/>
          <w:szCs w:val="28"/>
        </w:rPr>
        <w:t xml:space="preserve">«отлично», «хорошо», «удовлетворительно», «неудовлетворительно», которые объявляются </w:t>
      </w:r>
      <w:r>
        <w:rPr>
          <w:iCs/>
          <w:color w:val="000000"/>
          <w:sz w:val="28"/>
          <w:szCs w:val="28"/>
        </w:rPr>
        <w:t xml:space="preserve">в </w:t>
      </w:r>
      <w:r w:rsidRPr="00E54C7C">
        <w:rPr>
          <w:iCs/>
          <w:color w:val="000000"/>
          <w:sz w:val="28"/>
          <w:szCs w:val="28"/>
        </w:rPr>
        <w:t>тот же день (устный экзамен) после оформления в у</w:t>
      </w:r>
      <w:r>
        <w:rPr>
          <w:iCs/>
          <w:color w:val="000000"/>
          <w:sz w:val="28"/>
          <w:szCs w:val="28"/>
        </w:rPr>
        <w:t xml:space="preserve">становленном порядке протоколов </w:t>
      </w:r>
      <w:r w:rsidRPr="00E54C7C">
        <w:rPr>
          <w:iCs/>
          <w:color w:val="000000"/>
          <w:sz w:val="28"/>
          <w:szCs w:val="28"/>
        </w:rPr>
        <w:t>заседаний ГЭК.</w:t>
      </w:r>
    </w:p>
    <w:p w14:paraId="14431ABE" w14:textId="54EC9C1A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Выпускник, имеющий неудовлетворительную оценк</w:t>
      </w:r>
      <w:r>
        <w:rPr>
          <w:iCs/>
          <w:color w:val="000000"/>
          <w:sz w:val="28"/>
          <w:szCs w:val="28"/>
        </w:rPr>
        <w:t xml:space="preserve">у по государственному экзамену, </w:t>
      </w:r>
      <w:r w:rsidRPr="00E54C7C">
        <w:rPr>
          <w:iCs/>
          <w:color w:val="000000"/>
          <w:sz w:val="28"/>
          <w:szCs w:val="28"/>
        </w:rPr>
        <w:t>не допускается к следующему виду аттестационн</w:t>
      </w:r>
      <w:r>
        <w:rPr>
          <w:iCs/>
          <w:color w:val="000000"/>
          <w:sz w:val="28"/>
          <w:szCs w:val="28"/>
        </w:rPr>
        <w:t xml:space="preserve">ых испытаний – защите выпускной </w:t>
      </w:r>
      <w:r w:rsidRPr="00E54C7C">
        <w:rPr>
          <w:iCs/>
          <w:color w:val="000000"/>
          <w:sz w:val="28"/>
          <w:szCs w:val="28"/>
        </w:rPr>
        <w:t>квалификационной работы.</w:t>
      </w:r>
    </w:p>
    <w:p w14:paraId="70391241" w14:textId="529B63E0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t>Выпускник, не сдавший государственный итоговый экзамен по направлению</w:t>
      </w:r>
      <w:r w:rsidR="00B00B78">
        <w:rPr>
          <w:iCs/>
          <w:color w:val="000000"/>
          <w:sz w:val="28"/>
          <w:szCs w:val="28"/>
        </w:rPr>
        <w:t xml:space="preserve"> </w:t>
      </w:r>
      <w:r w:rsidRPr="00E54C7C">
        <w:rPr>
          <w:iCs/>
          <w:color w:val="000000"/>
          <w:sz w:val="28"/>
          <w:szCs w:val="28"/>
        </w:rPr>
        <w:t>подготовки, отчисляется из числа студентов.</w:t>
      </w:r>
    </w:p>
    <w:p w14:paraId="4FD72DA2" w14:textId="142D8357" w:rsidR="00E54C7C" w:rsidRPr="00E54C7C" w:rsidRDefault="00E54C7C" w:rsidP="00B00B78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E54C7C">
        <w:rPr>
          <w:iCs/>
          <w:color w:val="000000"/>
          <w:sz w:val="28"/>
          <w:szCs w:val="28"/>
        </w:rPr>
        <w:lastRenderedPageBreak/>
        <w:t>Подведение итогов работы ГЭК осуществляется</w:t>
      </w:r>
      <w:r>
        <w:rPr>
          <w:iCs/>
          <w:color w:val="000000"/>
          <w:sz w:val="28"/>
          <w:szCs w:val="28"/>
        </w:rPr>
        <w:t xml:space="preserve"> в письменном отчете, в котором </w:t>
      </w:r>
      <w:r w:rsidRPr="00E54C7C">
        <w:rPr>
          <w:iCs/>
          <w:color w:val="000000"/>
          <w:sz w:val="28"/>
          <w:szCs w:val="28"/>
        </w:rPr>
        <w:t>приводятся статистические данные о количестве студе</w:t>
      </w:r>
      <w:r>
        <w:rPr>
          <w:iCs/>
          <w:color w:val="000000"/>
          <w:sz w:val="28"/>
          <w:szCs w:val="28"/>
        </w:rPr>
        <w:t xml:space="preserve">нтов, сдававших экзамен, уровне </w:t>
      </w:r>
      <w:r w:rsidRPr="00E54C7C">
        <w:rPr>
          <w:iCs/>
          <w:color w:val="000000"/>
          <w:sz w:val="28"/>
          <w:szCs w:val="28"/>
        </w:rPr>
        <w:t>знаний, сформированности компетентностей,</w:t>
      </w:r>
      <w:r>
        <w:rPr>
          <w:iCs/>
          <w:color w:val="000000"/>
          <w:sz w:val="28"/>
          <w:szCs w:val="28"/>
        </w:rPr>
        <w:t xml:space="preserve"> а также предложения кафедре по </w:t>
      </w:r>
      <w:r w:rsidRPr="00E54C7C">
        <w:rPr>
          <w:iCs/>
          <w:color w:val="000000"/>
          <w:sz w:val="28"/>
          <w:szCs w:val="28"/>
        </w:rPr>
        <w:t>совершенствованию преподавания отдельных дисциплин.</w:t>
      </w:r>
    </w:p>
    <w:p w14:paraId="1CF55D23" w14:textId="7C828B5B" w:rsidR="00983EE9" w:rsidRDefault="00983EE9" w:rsidP="00983EE9">
      <w:pPr>
        <w:shd w:val="clear" w:color="auto" w:fill="FFFFFF"/>
        <w:jc w:val="both"/>
        <w:outlineLvl w:val="1"/>
        <w:rPr>
          <w:b/>
          <w:iCs/>
          <w:color w:val="000000"/>
          <w:sz w:val="28"/>
          <w:szCs w:val="28"/>
        </w:rPr>
      </w:pPr>
      <w:r w:rsidRPr="00983EE9">
        <w:rPr>
          <w:b/>
          <w:iCs/>
          <w:color w:val="000000"/>
          <w:sz w:val="28"/>
          <w:szCs w:val="28"/>
        </w:rPr>
        <w:t>2.</w:t>
      </w:r>
      <w:r w:rsidR="008C5B9F">
        <w:rPr>
          <w:b/>
          <w:iCs/>
          <w:color w:val="000000"/>
          <w:sz w:val="28"/>
          <w:szCs w:val="28"/>
        </w:rPr>
        <w:t>2</w:t>
      </w:r>
      <w:r w:rsidRPr="00983EE9">
        <w:rPr>
          <w:b/>
          <w:iCs/>
          <w:color w:val="000000"/>
          <w:sz w:val="28"/>
          <w:szCs w:val="28"/>
        </w:rPr>
        <w:t>. Перечень рекомендуемой литературы для подготовки к государственному экзамену</w:t>
      </w:r>
    </w:p>
    <w:p w14:paraId="58BF9392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rFonts w:eastAsia="Calibri"/>
          <w:sz w:val="28"/>
          <w:szCs w:val="28"/>
          <w:lang w:eastAsia="en-US"/>
        </w:rPr>
        <w:t>Петров С.П. Микроэкономика [Электронный ресурс]: учебник/ Петров С.П.— Электрон. текстовые данные.— Новосибирск: Новосибирский государственный технический университет, 2019.— 416 c.</w:t>
      </w:r>
      <w:r w:rsidRPr="008C5B9F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8C5B9F">
        <w:rPr>
          <w:rFonts w:eastAsia="Calibri"/>
          <w:sz w:val="28"/>
          <w:szCs w:val="28"/>
          <w:lang w:eastAsia="en-US"/>
        </w:rPr>
        <w:t>— Режим доступа: http://www.iprbookshop.ru/98796.html.— ЭБС «IPRbooks»</w:t>
      </w:r>
    </w:p>
    <w:p w14:paraId="488D2C5E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rFonts w:eastAsia="Calibri"/>
          <w:sz w:val="28"/>
          <w:szCs w:val="28"/>
          <w:lang w:eastAsia="en-US"/>
        </w:rPr>
        <w:t>Демченко С.К. Микроэкономика. Продвинутый уровень [Электронный ресурс]: учебное пособие/ Демченко С.К., Демченко О.С.— Электрон. текстовые данные.— Красноярск: Сибирский федеральный университет, 2019.— 144 c.— Режим доступа: http://www.iprbookshop.ru/100053.html.— ЭБС «IPRbooks»</w:t>
      </w:r>
    </w:p>
    <w:p w14:paraId="6AEBF44D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rFonts w:eastAsia="Calibri"/>
          <w:sz w:val="28"/>
          <w:szCs w:val="28"/>
          <w:lang w:eastAsia="en-US"/>
        </w:rPr>
        <w:t>Солодовник А.И. Микроэкономика [Электронный ресурс]: учебное пособие для обучающихся по направлению 38.03.01 Экономика/ Солодовник А.И.— Электрон. текстовые данные.— Орел: Орловский государственный аграрный университет, 2018.— 127 c.— Режим доступа: http://www.iprbookshop.ru/101309.html.— ЭБС «IPRbooks»</w:t>
      </w:r>
    </w:p>
    <w:p w14:paraId="79082C39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rFonts w:eastAsia="Calibri"/>
          <w:sz w:val="28"/>
          <w:szCs w:val="28"/>
          <w:lang w:eastAsia="en-US"/>
        </w:rPr>
        <w:t>аксимова В.Ф. Микроэкономика [Электронный ресурс]: учебник/ Максимова В.Ф.— Электрон. текстовые данные.— Москва: Университет «Синергия», 2020.— 468 c.— Режим доступа: http://www.iprbookshop.ru/101346.html.— ЭБС «IPRbooks»</w:t>
      </w:r>
    </w:p>
    <w:p w14:paraId="49958975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rFonts w:eastAsia="Calibri"/>
          <w:sz w:val="28"/>
          <w:szCs w:val="28"/>
          <w:lang w:eastAsia="en-US"/>
        </w:rPr>
        <w:t>Швец Ю.Ю. Микроэкономика. Практикум. Ч.1. Задачник [Электронный ресурс]: учебное пособие в 2 частях/ Швец Ю.Ю.— Электрон. текстовые данные.— Москва: Прометей, 2019.— 252 c.— Режим доступа: http://www.iprbookshop.ru/94461.html.— ЭБС «IPRbooks»</w:t>
      </w:r>
    </w:p>
    <w:p w14:paraId="6B65BCC8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rFonts w:eastAsia="Calibri"/>
          <w:sz w:val="28"/>
          <w:szCs w:val="28"/>
          <w:lang w:eastAsia="en-US"/>
        </w:rPr>
        <w:t>Микроэкономика. Практикум. Ч.2. Решебник [Электронный ресурс]: учебное пособие в 2 частях/ Ю.Ю. Швец [и др.].— Электрон. текстовые данные.— Москва: Прометей, 2019.— 264 c.— Режим доступа: http://www.iprbookshop.ru/94462.html.— ЭБС «IPRbooks»</w:t>
      </w:r>
    </w:p>
    <w:p w14:paraId="7C9D60BC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sz w:val="28"/>
          <w:szCs w:val="28"/>
        </w:rPr>
        <w:t>Стивен Д. Уильямсон Макроэкономика [Электронный ресурс]/ Стивен Д. Уильямсон— Электрон. текстовые данные.— Москва: Дело, 2018.— 960 c.— Режим доступа: http://www.iprbookshop.ru/95104.html.— ЭБС «IPRbooks».</w:t>
      </w:r>
    </w:p>
    <w:p w14:paraId="109E2471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sz w:val="28"/>
          <w:szCs w:val="28"/>
        </w:rPr>
        <w:t>Макроэкономика [Электронный ресурс]: учебник/ М.Л. Альпидовская [и др.].— Электрон. текстовые данные.— Ростов-на-Дону: Феникс, 2017.— 412 c.— Режим доступа: http://www.iprbookshop.ru/59379.html.— ЭБС «IPRbooks»</w:t>
      </w:r>
    </w:p>
    <w:p w14:paraId="7ADEF5EC" w14:textId="77777777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sz w:val="28"/>
          <w:szCs w:val="28"/>
        </w:rPr>
        <w:lastRenderedPageBreak/>
        <w:t>Экономическая теория. Макроэкономика-1, 2. Мегаэкономика. Экономика трансформаций [Электронный ресурс]: учебник/ Г.П. Журавлева [и др.].— Электрон. текстовые данные.— Москва: Дашков и К, 2019.— 920 c.— Режим доступа: http://www.iprbookshop.ru/85242.html.— ЭБС «IPRbooks».</w:t>
      </w:r>
    </w:p>
    <w:p w14:paraId="2D68CDB3" w14:textId="568D6275" w:rsidR="008C5B9F" w:rsidRPr="008C5B9F" w:rsidRDefault="008C5B9F" w:rsidP="008C5B9F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5B9F">
        <w:rPr>
          <w:sz w:val="28"/>
          <w:szCs w:val="28"/>
        </w:rPr>
        <w:t>Экономическая теория. Макроэкономика [Электронный ресурс]: учебник/ И.В. Ильинский [и др.].— Электрон. текстовые данные.— Санкт-Петербург: Санкт-Петербургский государственный университет промышленных технологий и дизайна, 2019.— 143 c.— Режим доступа: http://www.iprbookshop.ru/102991.html.— ЭБС «IPRbooks»</w:t>
      </w:r>
    </w:p>
    <w:p w14:paraId="28A81E3A" w14:textId="77777777" w:rsidR="008C5B9F" w:rsidRPr="008C5B9F" w:rsidRDefault="008C5B9F" w:rsidP="008C5B9F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8C5B9F">
        <w:rPr>
          <w:sz w:val="28"/>
          <w:szCs w:val="28"/>
        </w:rPr>
        <w:t>Демченко С.К. Макроэкономика. Продвинутый уровень [Электронный ресурс]: учебное пособие/ Демченко С.К., Демченко О.С.— Электрон. текстовые данные.— Красноярск: Сибирский федеральный университет, 2019.— 160 c.— Режим доступа: http://www.iprbookshop.ru/100043.html.— ЭБС «IPRbooks»</w:t>
      </w:r>
    </w:p>
    <w:p w14:paraId="0FA10B4B" w14:textId="77777777" w:rsidR="008C5B9F" w:rsidRPr="00983EE9" w:rsidRDefault="008C5B9F" w:rsidP="00983EE9">
      <w:pPr>
        <w:shd w:val="clear" w:color="auto" w:fill="FFFFFF"/>
        <w:jc w:val="both"/>
        <w:outlineLvl w:val="1"/>
        <w:rPr>
          <w:b/>
          <w:iCs/>
          <w:color w:val="000000"/>
          <w:sz w:val="28"/>
          <w:szCs w:val="28"/>
        </w:rPr>
      </w:pPr>
    </w:p>
    <w:p w14:paraId="4DACE66B" w14:textId="04BE4DD9" w:rsidR="00851E3F" w:rsidRPr="00E83F68" w:rsidRDefault="009766DA" w:rsidP="00851E3F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51E3F" w:rsidRPr="00E83F68">
        <w:rPr>
          <w:b/>
          <w:sz w:val="28"/>
          <w:szCs w:val="28"/>
        </w:rPr>
        <w:t>. Требования к выпускным квалификационным работам и порядку их выполнения</w:t>
      </w:r>
      <w:bookmarkEnd w:id="9"/>
      <w:bookmarkEnd w:id="10"/>
      <w:bookmarkEnd w:id="11"/>
    </w:p>
    <w:p w14:paraId="77556D84" w14:textId="77777777" w:rsidR="005A2B1E" w:rsidRPr="00885EC3" w:rsidRDefault="005A2B1E" w:rsidP="005A2B1E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 w:rsidRPr="00885EC3">
        <w:rPr>
          <w:iCs/>
          <w:color w:val="000000"/>
          <w:sz w:val="28"/>
          <w:szCs w:val="28"/>
        </w:rP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71EE4DD4" w14:textId="77777777" w:rsidR="00190405" w:rsidRPr="00B134F0" w:rsidRDefault="00190405" w:rsidP="00190405">
      <w:pPr>
        <w:shd w:val="clear" w:color="auto" w:fill="FFFFFF"/>
        <w:ind w:firstLine="709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Для подготовки выпускной квалификационной работы каждому обучающему</w:t>
      </w:r>
      <w:r>
        <w:rPr>
          <w:sz w:val="28"/>
          <w:szCs w:val="28"/>
        </w:rPr>
        <w:t xml:space="preserve">ся назначается руководитель ВКР, в обязанности которого </w:t>
      </w:r>
      <w:r w:rsidRPr="00B134F0">
        <w:rPr>
          <w:sz w:val="28"/>
          <w:szCs w:val="28"/>
        </w:rPr>
        <w:t>входит:</w:t>
      </w:r>
    </w:p>
    <w:p w14:paraId="5E2CBC7E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составление индивидуального задания на ВКР;</w:t>
      </w:r>
    </w:p>
    <w:p w14:paraId="75481EFD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рекомендации по подбору и использованию источников и литературы по теме ВКР;</w:t>
      </w:r>
    </w:p>
    <w:p w14:paraId="6AD9BB5B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оказание помощи в разработке структуры (плана) ВКР;</w:t>
      </w:r>
    </w:p>
    <w:p w14:paraId="3DF57E2E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консультирование по вопросам выполнения ВКР;</w:t>
      </w:r>
    </w:p>
    <w:p w14:paraId="0DF688C0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анализ текста ВКР и рекомендации по его доработке (по отдельным главам, разделам, подразделам);</w:t>
      </w:r>
    </w:p>
    <w:p w14:paraId="45E8DFA7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помощь в анализе отчетов на наличие заимствований;</w:t>
      </w:r>
    </w:p>
    <w:p w14:paraId="11D8E276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информирование о порядке и содержании процедуры защиты ВКР (в т.ч. предварительной);</w:t>
      </w:r>
    </w:p>
    <w:p w14:paraId="487485B5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консультирование (оказание помощи) в подготовке выступления и подборе наглядных материалов к защите (в т.ч. предварительной);</w:t>
      </w:r>
    </w:p>
    <w:p w14:paraId="393A5D7A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содействие в подготовке ВКР на внутривузовский или иной конкурс студенческих работ (при необходимости);</w:t>
      </w:r>
    </w:p>
    <w:p w14:paraId="0F20DA4E" w14:textId="77777777" w:rsidR="00190405" w:rsidRPr="00B134F0" w:rsidRDefault="00190405" w:rsidP="00190405">
      <w:pPr>
        <w:numPr>
          <w:ilvl w:val="0"/>
          <w:numId w:val="7"/>
        </w:numPr>
        <w:suppressAutoHyphens/>
        <w:jc w:val="both"/>
        <w:rPr>
          <w:rFonts w:eastAsia="Arial Unicode MS"/>
          <w:sz w:val="28"/>
          <w:szCs w:val="28"/>
        </w:rPr>
      </w:pPr>
      <w:r w:rsidRPr="00B134F0">
        <w:rPr>
          <w:rFonts w:eastAsia="Arial Unicode MS"/>
          <w:sz w:val="28"/>
          <w:szCs w:val="28"/>
        </w:rPr>
        <w:t>составление письменного отзыва о работе студента над выполнением ВКР.</w:t>
      </w:r>
    </w:p>
    <w:p w14:paraId="7D1080E4" w14:textId="77777777" w:rsidR="00851E3F" w:rsidRPr="00E83F68" w:rsidRDefault="00851E3F" w:rsidP="00851E3F">
      <w:pPr>
        <w:shd w:val="clear" w:color="auto" w:fill="FFFFFF"/>
        <w:jc w:val="both"/>
        <w:rPr>
          <w:sz w:val="28"/>
          <w:szCs w:val="28"/>
        </w:rPr>
      </w:pPr>
      <w:r w:rsidRPr="00E83F68">
        <w:rPr>
          <w:i/>
          <w:iCs/>
          <w:color w:val="000000"/>
          <w:sz w:val="28"/>
          <w:szCs w:val="28"/>
        </w:rPr>
        <w:t>Выполняя выпускную квалификационную работу, обучающийся должен:</w:t>
      </w:r>
    </w:p>
    <w:p w14:paraId="7D2DABDA" w14:textId="77777777" w:rsidR="00851E3F" w:rsidRPr="00E83F68" w:rsidRDefault="00851E3F" w:rsidP="00851E3F">
      <w:pPr>
        <w:shd w:val="clear" w:color="auto" w:fill="FFFFFF"/>
        <w:ind w:firstLine="709"/>
        <w:jc w:val="both"/>
        <w:rPr>
          <w:sz w:val="28"/>
          <w:szCs w:val="28"/>
        </w:rPr>
      </w:pPr>
      <w:r w:rsidRPr="00E83F68">
        <w:rPr>
          <w:bCs/>
          <w:iCs/>
          <w:sz w:val="28"/>
          <w:szCs w:val="28"/>
        </w:rPr>
        <w:lastRenderedPageBreak/>
        <w:t>а)</w:t>
      </w:r>
      <w:r>
        <w:rPr>
          <w:bCs/>
          <w:iCs/>
          <w:sz w:val="28"/>
          <w:szCs w:val="28"/>
        </w:rPr>
        <w:t xml:space="preserve"> </w:t>
      </w:r>
      <w:r w:rsidRPr="00E83F68">
        <w:rPr>
          <w:bCs/>
          <w:iCs/>
          <w:sz w:val="28"/>
          <w:szCs w:val="28"/>
        </w:rPr>
        <w:t>всесторонне изучить выбранную им проблему, ее теоретические и практические аспекты;</w:t>
      </w:r>
    </w:p>
    <w:p w14:paraId="5C26C24E" w14:textId="77777777" w:rsidR="00851E3F" w:rsidRPr="00E83F68" w:rsidRDefault="00851E3F" w:rsidP="00851E3F">
      <w:pPr>
        <w:shd w:val="clear" w:color="auto" w:fill="FFFFFF"/>
        <w:ind w:firstLine="709"/>
        <w:jc w:val="both"/>
        <w:rPr>
          <w:sz w:val="28"/>
          <w:szCs w:val="28"/>
        </w:rPr>
      </w:pPr>
      <w:r w:rsidRPr="00E83F68">
        <w:rPr>
          <w:bCs/>
          <w:iCs/>
          <w:sz w:val="28"/>
          <w:szCs w:val="28"/>
        </w:rPr>
        <w:t>б)</w:t>
      </w:r>
      <w:r>
        <w:rPr>
          <w:bCs/>
          <w:iCs/>
          <w:sz w:val="28"/>
          <w:szCs w:val="28"/>
        </w:rPr>
        <w:t xml:space="preserve"> </w:t>
      </w:r>
      <w:r w:rsidRPr="00E83F68">
        <w:rPr>
          <w:bCs/>
          <w:iCs/>
          <w:sz w:val="28"/>
          <w:szCs w:val="28"/>
        </w:rPr>
        <w:t>проанализировать научную литературу и нормативно-правовой материал по теме. Предпочтение следует отдавать новейшим изданиям и статьям. Использование литературы, изданной более пяти лет назад, допускается лишь в работах, содержащих исторические аспекты разрабатываемой проблемы;</w:t>
      </w:r>
    </w:p>
    <w:p w14:paraId="55F90AC5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E83F68">
        <w:rPr>
          <w:bCs/>
          <w:iCs/>
          <w:sz w:val="28"/>
          <w:szCs w:val="28"/>
        </w:rPr>
        <w:t>в)</w:t>
      </w:r>
      <w:r>
        <w:rPr>
          <w:bCs/>
          <w:iCs/>
          <w:sz w:val="28"/>
          <w:szCs w:val="28"/>
        </w:rPr>
        <w:t xml:space="preserve"> </w:t>
      </w:r>
      <w:r w:rsidRPr="00E83F68">
        <w:rPr>
          <w:bCs/>
          <w:iCs/>
          <w:sz w:val="28"/>
          <w:szCs w:val="28"/>
        </w:rPr>
        <w:t>собрать и обобщить с учетом темы материалы хозяйственной практики, необходимые статистические данные;</w:t>
      </w:r>
    </w:p>
    <w:p w14:paraId="4E1EF8A3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E83F68">
        <w:rPr>
          <w:bCs/>
          <w:iCs/>
          <w:sz w:val="28"/>
          <w:szCs w:val="28"/>
        </w:rPr>
        <w:t>г)</w:t>
      </w:r>
      <w:r>
        <w:rPr>
          <w:bCs/>
          <w:iCs/>
          <w:sz w:val="28"/>
          <w:szCs w:val="28"/>
        </w:rPr>
        <w:t xml:space="preserve"> </w:t>
      </w:r>
      <w:r w:rsidRPr="00E83F68">
        <w:rPr>
          <w:bCs/>
          <w:iCs/>
          <w:sz w:val="28"/>
          <w:szCs w:val="28"/>
        </w:rPr>
        <w:t>выработать собственное отношение к существующим научным позициям, точкам зрения по проблеме;</w:t>
      </w:r>
    </w:p>
    <w:p w14:paraId="15357396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E83F68">
        <w:rPr>
          <w:bCs/>
          <w:iCs/>
          <w:sz w:val="28"/>
          <w:szCs w:val="28"/>
        </w:rPr>
        <w:t>д) сформулировать свои предложения по совершенствованию экономической деятельности и практики управления, а также законодательства в соответствующей сфере.</w:t>
      </w:r>
    </w:p>
    <w:p w14:paraId="3EA00A53" w14:textId="77777777" w:rsidR="00851E3F" w:rsidRPr="00DB71A1" w:rsidRDefault="00851E3F" w:rsidP="00851E3F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bookmarkStart w:id="12" w:name="_Toc399931819"/>
      <w:r w:rsidRPr="00DB71A1">
        <w:rPr>
          <w:i/>
          <w:iCs/>
          <w:color w:val="000000"/>
          <w:sz w:val="28"/>
          <w:szCs w:val="28"/>
        </w:rPr>
        <w:t>Общие требования к выпускной квалификационной работе</w:t>
      </w:r>
      <w:bookmarkEnd w:id="12"/>
    </w:p>
    <w:p w14:paraId="1CB8DAE9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bookmarkStart w:id="13" w:name="_Hlk529509945"/>
      <w:bookmarkStart w:id="14" w:name="_Hlk529510643"/>
      <w:r w:rsidRPr="00E83F68">
        <w:rPr>
          <w:bCs/>
          <w:iCs/>
          <w:color w:val="000000"/>
          <w:sz w:val="28"/>
          <w:szCs w:val="28"/>
        </w:rPr>
        <w:t xml:space="preserve">Рекомендуемый объем выпускной квалификационной работы – 65 страниц (без приложений). </w:t>
      </w:r>
      <w:bookmarkEnd w:id="13"/>
      <w:r w:rsidRPr="00E83F68">
        <w:rPr>
          <w:bCs/>
          <w:iCs/>
          <w:color w:val="000000"/>
          <w:sz w:val="28"/>
          <w:szCs w:val="28"/>
        </w:rPr>
        <w:t>По согласованию с научным руководителем допускается увеличение объема работы в случаях, связанных с необходимостью более серьезного исследования избранной обучающимся темы.</w:t>
      </w:r>
    </w:p>
    <w:bookmarkEnd w:id="14"/>
    <w:p w14:paraId="7AB2DE6E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При написании выпускной квалификационной</w:t>
      </w:r>
      <w:r w:rsidRPr="00E83F68">
        <w:rPr>
          <w:iCs/>
          <w:color w:val="000000"/>
          <w:sz w:val="28"/>
          <w:szCs w:val="28"/>
        </w:rPr>
        <w:t xml:space="preserve"> работы</w:t>
      </w:r>
      <w:r w:rsidRPr="00E83F68">
        <w:rPr>
          <w:bCs/>
          <w:iCs/>
          <w:color w:val="000000"/>
          <w:sz w:val="28"/>
          <w:szCs w:val="28"/>
        </w:rPr>
        <w:t xml:space="preserve"> используются следующие источники: научная литература (монографии, статьи и т. д.) учебная литература (учебные пособия, учебники, статистические справочники и т. д.), законодательные и нормативные правовые акты, материалы о деятельности органов власти или организаций, полученные при прохождении практики, материалы интернет-сайтов и другие источники, необходимые в силу специфики темы. </w:t>
      </w:r>
      <w:r w:rsidRPr="00E83F68">
        <w:rPr>
          <w:bCs/>
          <w:iCs/>
          <w:sz w:val="28"/>
          <w:szCs w:val="28"/>
        </w:rPr>
        <w:t>Список использованных источников</w:t>
      </w:r>
      <w:r w:rsidRPr="00E83F68">
        <w:rPr>
          <w:b/>
          <w:bCs/>
          <w:i/>
          <w:iCs/>
          <w:sz w:val="28"/>
          <w:szCs w:val="28"/>
        </w:rPr>
        <w:t xml:space="preserve"> </w:t>
      </w:r>
      <w:r w:rsidRPr="00E83F68">
        <w:rPr>
          <w:bCs/>
          <w:iCs/>
          <w:color w:val="000000"/>
          <w:sz w:val="28"/>
          <w:szCs w:val="28"/>
        </w:rPr>
        <w:t>должна быть согласован с научным руководителем.</w:t>
      </w:r>
    </w:p>
    <w:p w14:paraId="3B0C0E3C" w14:textId="77777777" w:rsidR="00851E3F" w:rsidRPr="00DB71A1" w:rsidRDefault="00851E3F" w:rsidP="00851E3F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bookmarkStart w:id="15" w:name="_Toc399931820"/>
      <w:r w:rsidRPr="00DB71A1">
        <w:rPr>
          <w:i/>
          <w:iCs/>
          <w:color w:val="000000"/>
          <w:sz w:val="28"/>
          <w:szCs w:val="28"/>
        </w:rPr>
        <w:t>Примерная структура выпускной квалификационной работы</w:t>
      </w:r>
      <w:bookmarkEnd w:id="15"/>
    </w:p>
    <w:p w14:paraId="588AD967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Выпускная квалификационная</w:t>
      </w:r>
      <w:r w:rsidRPr="00E83F68">
        <w:rPr>
          <w:iCs/>
          <w:color w:val="000000"/>
          <w:sz w:val="28"/>
          <w:szCs w:val="28"/>
        </w:rPr>
        <w:t xml:space="preserve"> работа</w:t>
      </w:r>
      <w:r w:rsidRPr="00E83F68">
        <w:rPr>
          <w:bCs/>
          <w:iCs/>
          <w:color w:val="000000"/>
          <w:sz w:val="28"/>
          <w:szCs w:val="28"/>
        </w:rPr>
        <w:t xml:space="preserve"> должна состоять из последовательно расположенных основных элементов, в число которых входят:</w:t>
      </w:r>
    </w:p>
    <w:p w14:paraId="61C33ACE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титульный лист,</w:t>
      </w:r>
    </w:p>
    <w:p w14:paraId="19B3CA61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задание на выпускную квалификационную работу;</w:t>
      </w:r>
    </w:p>
    <w:p w14:paraId="2167A10A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содержание;</w:t>
      </w:r>
    </w:p>
    <w:p w14:paraId="1F99C025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введение;</w:t>
      </w:r>
    </w:p>
    <w:p w14:paraId="686D182A" w14:textId="2C36B6B5" w:rsidR="00851E3F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 xml:space="preserve">основная часть, состоящая, как правило, из трех глав </w:t>
      </w:r>
      <w:r w:rsidRPr="00851E3F">
        <w:rPr>
          <w:bCs/>
          <w:iCs/>
          <w:color w:val="000000"/>
          <w:sz w:val="28"/>
          <w:szCs w:val="28"/>
        </w:rPr>
        <w:t>(аналитическая часть, практическая часть, обоснование экономической эффективности работы</w:t>
      </w:r>
      <w:r>
        <w:rPr>
          <w:bCs/>
          <w:iCs/>
          <w:color w:val="000000"/>
          <w:sz w:val="28"/>
          <w:szCs w:val="28"/>
        </w:rPr>
        <w:t>)</w:t>
      </w:r>
      <w:r w:rsidRPr="00E83F68">
        <w:rPr>
          <w:bCs/>
          <w:iCs/>
          <w:color w:val="000000"/>
          <w:sz w:val="28"/>
          <w:szCs w:val="28"/>
        </w:rPr>
        <w:t>;</w:t>
      </w:r>
    </w:p>
    <w:p w14:paraId="3C450376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заключение;</w:t>
      </w:r>
    </w:p>
    <w:p w14:paraId="3EA2978A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список использованных источников;</w:t>
      </w:r>
    </w:p>
    <w:p w14:paraId="7E9C6285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приложения;</w:t>
      </w:r>
    </w:p>
    <w:p w14:paraId="507C7CE7" w14:textId="77777777" w:rsidR="00851E3F" w:rsidRPr="00E83F68" w:rsidRDefault="00851E3F" w:rsidP="00851E3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 xml:space="preserve">последний лист выпускной квалификационной </w:t>
      </w:r>
      <w:r w:rsidRPr="00E83F68">
        <w:rPr>
          <w:iCs/>
          <w:color w:val="000000"/>
          <w:sz w:val="28"/>
          <w:szCs w:val="28"/>
        </w:rPr>
        <w:t>работы</w:t>
      </w:r>
      <w:r w:rsidRPr="00E83F68">
        <w:rPr>
          <w:bCs/>
          <w:iCs/>
          <w:color w:val="000000"/>
          <w:sz w:val="28"/>
          <w:szCs w:val="28"/>
        </w:rPr>
        <w:t>.</w:t>
      </w:r>
    </w:p>
    <w:p w14:paraId="52D09C08" w14:textId="77777777" w:rsidR="00851E3F" w:rsidRPr="00DB71A1" w:rsidRDefault="00851E3F" w:rsidP="00851E3F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bookmarkStart w:id="16" w:name="_Toc399931821"/>
      <w:r w:rsidRPr="00DB71A1">
        <w:rPr>
          <w:i/>
          <w:iCs/>
          <w:color w:val="000000"/>
          <w:sz w:val="28"/>
          <w:szCs w:val="28"/>
        </w:rPr>
        <w:t>Порядок оформления выпускной квалификационной работ</w:t>
      </w:r>
      <w:bookmarkEnd w:id="16"/>
      <w:r w:rsidRPr="00DB71A1">
        <w:rPr>
          <w:i/>
          <w:iCs/>
          <w:color w:val="000000"/>
          <w:sz w:val="28"/>
          <w:szCs w:val="28"/>
        </w:rPr>
        <w:t>ы</w:t>
      </w:r>
    </w:p>
    <w:p w14:paraId="27FED140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bookmarkStart w:id="17" w:name="_Hlk529510467"/>
      <w:r w:rsidRPr="00E83F68">
        <w:rPr>
          <w:bCs/>
          <w:iCs/>
          <w:color w:val="000000"/>
          <w:sz w:val="28"/>
          <w:szCs w:val="28"/>
        </w:rPr>
        <w:lastRenderedPageBreak/>
        <w:t xml:space="preserve">Текст выпускной квалификационной </w:t>
      </w:r>
      <w:r w:rsidRPr="00E83F68">
        <w:rPr>
          <w:iCs/>
          <w:color w:val="000000"/>
          <w:sz w:val="28"/>
          <w:szCs w:val="28"/>
        </w:rPr>
        <w:t>работы</w:t>
      </w:r>
      <w:r w:rsidRPr="00E83F68">
        <w:rPr>
          <w:bCs/>
          <w:iCs/>
          <w:color w:val="000000"/>
          <w:sz w:val="28"/>
          <w:szCs w:val="28"/>
        </w:rPr>
        <w:t xml:space="preserve"> должен быть выполнен с применением персонального компьютера шрифтом черного цвета. Оборотная сторона листа должна оставаться чистой. Размер бумаги – А4 (210 х 297 мм). Поля: верхнее и нижнее – по 20 мм, левое – 30 мм, правое – 10-15 мм. Шрифт – </w:t>
      </w:r>
      <w:r w:rsidRPr="00E83F68">
        <w:rPr>
          <w:bCs/>
          <w:iCs/>
          <w:color w:val="000000"/>
          <w:sz w:val="28"/>
          <w:szCs w:val="28"/>
          <w:lang w:val="en-US"/>
        </w:rPr>
        <w:t>Times</w:t>
      </w:r>
      <w:r w:rsidRPr="00E83F68">
        <w:rPr>
          <w:bCs/>
          <w:iCs/>
          <w:color w:val="000000"/>
          <w:sz w:val="28"/>
          <w:szCs w:val="28"/>
        </w:rPr>
        <w:t xml:space="preserve"> </w:t>
      </w:r>
      <w:r w:rsidRPr="00E83F68">
        <w:rPr>
          <w:bCs/>
          <w:iCs/>
          <w:color w:val="000000"/>
          <w:sz w:val="28"/>
          <w:szCs w:val="28"/>
          <w:lang w:val="en-US"/>
        </w:rPr>
        <w:t>New</w:t>
      </w:r>
      <w:r w:rsidRPr="00E83F68">
        <w:rPr>
          <w:bCs/>
          <w:iCs/>
          <w:color w:val="000000"/>
          <w:sz w:val="28"/>
          <w:szCs w:val="28"/>
        </w:rPr>
        <w:t xml:space="preserve"> </w:t>
      </w:r>
      <w:r w:rsidRPr="00E83F68">
        <w:rPr>
          <w:bCs/>
          <w:iCs/>
          <w:color w:val="000000"/>
          <w:sz w:val="28"/>
          <w:szCs w:val="28"/>
          <w:lang w:val="en-US"/>
        </w:rPr>
        <w:t>Roman</w:t>
      </w:r>
      <w:r w:rsidRPr="00E83F68">
        <w:rPr>
          <w:bCs/>
          <w:iCs/>
          <w:color w:val="000000"/>
          <w:sz w:val="28"/>
          <w:szCs w:val="28"/>
        </w:rPr>
        <w:t>, через 1,5 интервала. Выравнивание текста – по ширине. Отступ первой (красной) строки – 1 или 1,25 см. Размер шрифта для основного текста – 14 пт.; для названия глав – 14 или 16 пт., полужирный. Название главы может оформляться строчными буквами (кроме первой, заглавной) или прописными. Переносы по тексту не обязательны.</w:t>
      </w:r>
    </w:p>
    <w:p w14:paraId="75AE3EC4" w14:textId="77777777" w:rsidR="00851E3F" w:rsidRPr="00E83F68" w:rsidRDefault="00851E3F" w:rsidP="00851E3F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r w:rsidRPr="00E83F68">
        <w:rPr>
          <w:bCs/>
          <w:iCs/>
          <w:color w:val="000000"/>
          <w:sz w:val="28"/>
          <w:szCs w:val="28"/>
        </w:rPr>
        <w:t>Размер шрифта для названий параграфов – 14 пт., полужирный, строчными буквами, кроме первой – заглавной. Точки после заголовков не ставятся.</w:t>
      </w:r>
    </w:p>
    <w:bookmarkEnd w:id="17"/>
    <w:p w14:paraId="2392E500" w14:textId="6D66219D" w:rsidR="00190405" w:rsidRPr="00335D73" w:rsidRDefault="00190405" w:rsidP="00190405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r w:rsidRPr="00335D73">
        <w:rPr>
          <w:bCs/>
          <w:iCs/>
          <w:color w:val="000000"/>
          <w:sz w:val="28"/>
          <w:szCs w:val="28"/>
        </w:rPr>
        <w:t>Выпускные квалификационные работы подлежат рецензированию.</w:t>
      </w:r>
      <w:r>
        <w:rPr>
          <w:bCs/>
          <w:iCs/>
          <w:color w:val="000000"/>
          <w:sz w:val="28"/>
          <w:szCs w:val="28"/>
        </w:rPr>
        <w:t xml:space="preserve"> </w:t>
      </w:r>
      <w:r w:rsidRPr="00335D73">
        <w:rPr>
          <w:bCs/>
          <w:iCs/>
          <w:color w:val="000000"/>
          <w:sz w:val="28"/>
          <w:szCs w:val="28"/>
        </w:rPr>
        <w:t>Для проведения рецензирования выпускной квалификационной работы указанная работа направляется организацией одному или нескольким рецензентам из числа лиц, не являющихся работниками кафедры, либо факультета (института), либо организации, в которой выполнена выпускная квалификационная работа. Рецензент проводит анализ выпускной квалификационной работы и представляет в организацию письменную рецензию на указанную работу.</w:t>
      </w:r>
      <w:r>
        <w:rPr>
          <w:bCs/>
          <w:iCs/>
          <w:color w:val="000000"/>
          <w:sz w:val="28"/>
          <w:szCs w:val="28"/>
        </w:rPr>
        <w:t xml:space="preserve"> </w:t>
      </w:r>
      <w:r w:rsidRPr="00335D73">
        <w:rPr>
          <w:bCs/>
          <w:iCs/>
          <w:color w:val="000000"/>
          <w:sz w:val="28"/>
          <w:szCs w:val="28"/>
        </w:rPr>
        <w:t>Если выпускная квалификационная работа имеет междисциплинарный характер, она направляется организацией нескольким рецензентам. В ином случае число рецензентов устанавливается организацией.</w:t>
      </w:r>
      <w:r>
        <w:rPr>
          <w:bCs/>
          <w:iCs/>
          <w:color w:val="000000"/>
          <w:sz w:val="28"/>
          <w:szCs w:val="28"/>
        </w:rPr>
        <w:t xml:space="preserve"> </w:t>
      </w:r>
      <w:r w:rsidR="0031762E">
        <w:rPr>
          <w:bCs/>
          <w:iCs/>
          <w:color w:val="000000"/>
          <w:sz w:val="28"/>
          <w:szCs w:val="28"/>
        </w:rPr>
        <w:t>УВО «ИНСТИТУТ ФИНАНСОВ И ПРАВА»</w:t>
      </w:r>
      <w:r w:rsidRPr="00335D73">
        <w:rPr>
          <w:bCs/>
          <w:iCs/>
          <w:color w:val="000000"/>
          <w:sz w:val="28"/>
          <w:szCs w:val="28"/>
        </w:rPr>
        <w:t xml:space="preserve"> обеспечивает ознакомление обучающегося с отзывом и рецензией (рецензиями) не позднее чем за 5 календарных дней до дня защиты выпускной квалификационной работы.</w:t>
      </w:r>
    </w:p>
    <w:p w14:paraId="5567FE54" w14:textId="77777777" w:rsidR="00190405" w:rsidRPr="00335D73" w:rsidRDefault="00190405" w:rsidP="00190405">
      <w:pPr>
        <w:shd w:val="clear" w:color="auto" w:fill="FFFFFF"/>
        <w:ind w:firstLine="709"/>
        <w:jc w:val="both"/>
        <w:rPr>
          <w:bCs/>
          <w:iCs/>
          <w:color w:val="000000"/>
          <w:sz w:val="28"/>
          <w:szCs w:val="28"/>
        </w:rPr>
      </w:pPr>
      <w:r w:rsidRPr="00335D73">
        <w:rPr>
          <w:bCs/>
          <w:iCs/>
          <w:color w:val="000000"/>
          <w:sz w:val="28"/>
          <w:szCs w:val="28"/>
        </w:rPr>
        <w:t>Выпускная квалификационная работа, отзыв и рецензия (рецензии)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</w:p>
    <w:p w14:paraId="1194B862" w14:textId="21D11BED" w:rsidR="00190405" w:rsidRPr="00082420" w:rsidRDefault="00190405" w:rsidP="00190405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bookmarkStart w:id="18" w:name="_Toc399931823"/>
      <w:r w:rsidRPr="00082420">
        <w:rPr>
          <w:b/>
          <w:bCs/>
          <w:i/>
          <w:iCs/>
          <w:color w:val="000000"/>
          <w:sz w:val="28"/>
          <w:szCs w:val="28"/>
        </w:rPr>
        <w:t xml:space="preserve">Процедура защиты </w:t>
      </w:r>
      <w:bookmarkStart w:id="19" w:name="_Hlk45721776"/>
      <w:r w:rsidRPr="00082420">
        <w:rPr>
          <w:b/>
          <w:bCs/>
          <w:i/>
          <w:iCs/>
          <w:color w:val="000000"/>
          <w:sz w:val="28"/>
          <w:szCs w:val="28"/>
        </w:rPr>
        <w:t xml:space="preserve">выпускной квалификационной работы </w:t>
      </w:r>
      <w:bookmarkEnd w:id="19"/>
      <w:r w:rsidRPr="00082420">
        <w:rPr>
          <w:b/>
          <w:bCs/>
          <w:i/>
          <w:iCs/>
          <w:color w:val="000000"/>
          <w:sz w:val="28"/>
          <w:szCs w:val="28"/>
        </w:rPr>
        <w:t xml:space="preserve">в </w:t>
      </w:r>
      <w:r w:rsidR="009D0093">
        <w:rPr>
          <w:b/>
          <w:bCs/>
          <w:i/>
          <w:iCs/>
          <w:color w:val="000000"/>
          <w:sz w:val="28"/>
          <w:szCs w:val="28"/>
        </w:rPr>
        <w:t xml:space="preserve">государственной </w:t>
      </w:r>
      <w:r w:rsidRPr="00082420">
        <w:rPr>
          <w:b/>
          <w:bCs/>
          <w:i/>
          <w:iCs/>
          <w:color w:val="000000"/>
          <w:sz w:val="28"/>
          <w:szCs w:val="28"/>
        </w:rPr>
        <w:t>экзаменационной комиссии</w:t>
      </w:r>
      <w:bookmarkEnd w:id="18"/>
      <w:r w:rsidRPr="00082420">
        <w:rPr>
          <w:b/>
          <w:bCs/>
          <w:i/>
          <w:iCs/>
          <w:color w:val="000000"/>
          <w:sz w:val="28"/>
          <w:szCs w:val="28"/>
        </w:rPr>
        <w:t xml:space="preserve"> (далее – </w:t>
      </w:r>
      <w:r w:rsidR="009D0093">
        <w:rPr>
          <w:b/>
          <w:bCs/>
          <w:i/>
          <w:iCs/>
          <w:color w:val="000000"/>
          <w:sz w:val="28"/>
          <w:szCs w:val="28"/>
        </w:rPr>
        <w:t>Г</w:t>
      </w:r>
      <w:r w:rsidRPr="00082420">
        <w:rPr>
          <w:b/>
          <w:bCs/>
          <w:i/>
          <w:iCs/>
          <w:color w:val="000000"/>
          <w:sz w:val="28"/>
          <w:szCs w:val="28"/>
        </w:rPr>
        <w:t>ЭК)</w:t>
      </w:r>
    </w:p>
    <w:p w14:paraId="11722F3E" w14:textId="77777777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К защите выпускной квалификационной работы допускаются обучающиеся, завершившие полный курс обучения по ОПОП ВО и успешно прошедшие все предшествующие аттестационные испытания, предусмотренные учебным планом.</w:t>
      </w:r>
    </w:p>
    <w:p w14:paraId="648B145E" w14:textId="3804DA88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Защита выпускной квалификационной работы организуется в соответствии с графиком учебного процесса. Распределение обучающихся для защиты происходит не позднее, чем за неделю до первого дня защиты. Обучающиеся распределяются в группы по дням работы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по желанию, степени готовности работы и с учетом возможностей научного руководителя. Состав группы – не более 12 человек.</w:t>
      </w:r>
    </w:p>
    <w:p w14:paraId="469958DA" w14:textId="389F4494" w:rsidR="00190405" w:rsidRPr="00B134F0" w:rsidRDefault="00190405" w:rsidP="00190405">
      <w:pPr>
        <w:pStyle w:val="a8"/>
        <w:numPr>
          <w:ilvl w:val="0"/>
          <w:numId w:val="11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Выпускные квалификационные работы подлежат обязательной предварительной (перед защитой) проверке на объем заимствований в </w:t>
      </w:r>
      <w:r w:rsidRPr="00B134F0">
        <w:rPr>
          <w:sz w:val="28"/>
          <w:szCs w:val="28"/>
        </w:rPr>
        <w:lastRenderedPageBreak/>
        <w:t xml:space="preserve">порядке, установленном локальными нормативными актами </w:t>
      </w:r>
      <w:r w:rsidR="0031762E">
        <w:rPr>
          <w:sz w:val="28"/>
          <w:szCs w:val="28"/>
        </w:rPr>
        <w:t>УВО «Институт Финансов и Права»</w:t>
      </w:r>
      <w:r w:rsidRPr="00B134F0">
        <w:rPr>
          <w:sz w:val="28"/>
          <w:szCs w:val="28"/>
        </w:rPr>
        <w:t>.</w:t>
      </w:r>
    </w:p>
    <w:p w14:paraId="03F282F5" w14:textId="19337803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Защита выпускной квалификационной работы проводится на открытых заседаниях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с участием не менее двух третей ее состава.</w:t>
      </w:r>
    </w:p>
    <w:p w14:paraId="0996A9BA" w14:textId="77777777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Защита выпускной квалификационной работы проводится публично. На ней могут присутствовать все желающие и принимать участие в обсуждении представленной на защиту выпускной квалификационной работы.</w:t>
      </w:r>
    </w:p>
    <w:p w14:paraId="73FA0B4D" w14:textId="3720A939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Члены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имеют возможность ознакомиться с выпускной квалификационной работой, которая предлагается им на рассмотрение на заседании комиссии перед выступлением обучающегося.</w:t>
      </w:r>
    </w:p>
    <w:p w14:paraId="5A9074CB" w14:textId="77777777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Последовательность защиты может быть следующей:</w:t>
      </w:r>
    </w:p>
    <w:p w14:paraId="72DD7845" w14:textId="1A2BDCEA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председатель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называет тему работы и предоставляет слово автору;</w:t>
      </w:r>
    </w:p>
    <w:p w14:paraId="355BD7D1" w14:textId="26FCB93C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ориентировочное время сообщения обучающегося о выпускной квалификационной работе на заседании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10 минут. В своем выступлении он должен кратко и последовательно изложить полученные в ходе подготовки выпускной квалификационной работы основные результаты исследовательской работы с использованием иллюстративного материала;</w:t>
      </w:r>
    </w:p>
    <w:p w14:paraId="1F73445F" w14:textId="1D43FE79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после доклада обучающегося члены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 xml:space="preserve">ЭК и все присутствующие могут задавать ему вопросы по содержанию работы. Время для ответа на вопросы и обсуждение работы регулируется председателем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ЭК.</w:t>
      </w:r>
    </w:p>
    <w:p w14:paraId="2412A304" w14:textId="39A8EE0C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затем научный руководитель выступает с отзывом о работе, если по какой-то причине он не присутствует на защите, его отзыв зачитывает председатель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ЭК;</w:t>
      </w:r>
    </w:p>
    <w:p w14:paraId="7A049443" w14:textId="3ED1359C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bookmarkStart w:id="20" w:name="_Hlk3956104"/>
      <w:r w:rsidRPr="00B134F0">
        <w:rPr>
          <w:sz w:val="28"/>
          <w:szCs w:val="28"/>
        </w:rPr>
        <w:t xml:space="preserve">члены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могут выступить со своими мнениями, оценками по работе;</w:t>
      </w:r>
    </w:p>
    <w:p w14:paraId="1CB8B6F1" w14:textId="77777777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обучающийся отвечает на высказанные замечания, прозвучавшие в процессе дискуссии</w:t>
      </w:r>
      <w:bookmarkEnd w:id="20"/>
      <w:r w:rsidRPr="00B134F0">
        <w:rPr>
          <w:sz w:val="28"/>
          <w:szCs w:val="28"/>
        </w:rPr>
        <w:t>.</w:t>
      </w:r>
    </w:p>
    <w:p w14:paraId="754F04E7" w14:textId="29D31C0E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bookmarkStart w:id="21" w:name="_Hlk3956159"/>
      <w:r w:rsidRPr="00B134F0">
        <w:rPr>
          <w:sz w:val="28"/>
          <w:szCs w:val="28"/>
        </w:rPr>
        <w:t xml:space="preserve">После выслушивания всех работ, назначенных на данный день защиты, члены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обсуждают результаты защиты и оценивают каждую работу</w:t>
      </w:r>
      <w:bookmarkEnd w:id="21"/>
      <w:r w:rsidRPr="00B134F0">
        <w:rPr>
          <w:sz w:val="28"/>
          <w:szCs w:val="28"/>
        </w:rPr>
        <w:t>.</w:t>
      </w:r>
    </w:p>
    <w:p w14:paraId="737C0B73" w14:textId="77777777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Результаты защиты выпускной квалификационной работы определяются на основе оценок:</w:t>
      </w:r>
    </w:p>
    <w:p w14:paraId="78D02C97" w14:textId="77777777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>научного руководителя за степень самостоятельности обучающегося в работе над проблемой и другие качества, проявившиеся в процессе выполнения выпускной квалификационной работы;</w:t>
      </w:r>
    </w:p>
    <w:p w14:paraId="654B99C2" w14:textId="3D05C6A2" w:rsidR="00190405" w:rsidRPr="00B134F0" w:rsidRDefault="00190405" w:rsidP="00190405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членов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за содержание работы, ее защиту, включая доклад, ответы на замечания и вопросы комиссии и присутствующих.</w:t>
      </w:r>
    </w:p>
    <w:p w14:paraId="20569FE3" w14:textId="612BAD32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t xml:space="preserve">Члены </w:t>
      </w:r>
      <w:r w:rsidR="009D0093">
        <w:rPr>
          <w:sz w:val="28"/>
          <w:szCs w:val="28"/>
        </w:rPr>
        <w:t>Г</w:t>
      </w:r>
      <w:r w:rsidRPr="00B134F0">
        <w:rPr>
          <w:sz w:val="28"/>
          <w:szCs w:val="28"/>
        </w:rPr>
        <w:t>ЭК вправе дополнительно рекомендовать материалы выпускной квалификационной работы к опубликованию в печати, результаты – к внедрению, а выпускника к продолжению обучения на более высокой ступени образования (поступлению в магистратуру).</w:t>
      </w:r>
    </w:p>
    <w:p w14:paraId="36409D55" w14:textId="77777777" w:rsidR="00190405" w:rsidRPr="00B134F0" w:rsidRDefault="00190405" w:rsidP="00190405">
      <w:pPr>
        <w:pStyle w:val="a8"/>
        <w:numPr>
          <w:ilvl w:val="0"/>
          <w:numId w:val="11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134F0">
        <w:rPr>
          <w:sz w:val="28"/>
          <w:szCs w:val="28"/>
        </w:rPr>
        <w:lastRenderedPageBreak/>
        <w:t>Защищенная квалификационная работа хранится не менее 5 лет в архиве института. Она может быть предоставлена для ознакомления и анализа обучающимся последующих выпусков.</w:t>
      </w:r>
    </w:p>
    <w:p w14:paraId="56A04843" w14:textId="009E1CDE" w:rsidR="00851E3F" w:rsidRPr="000402E8" w:rsidRDefault="00851E3F" w:rsidP="00851E3F">
      <w:pPr>
        <w:suppressAutoHyphens/>
        <w:ind w:firstLine="709"/>
        <w:jc w:val="both"/>
        <w:rPr>
          <w:sz w:val="28"/>
          <w:szCs w:val="28"/>
        </w:rPr>
      </w:pPr>
      <w:r w:rsidRPr="000402E8">
        <w:rPr>
          <w:sz w:val="28"/>
          <w:szCs w:val="28"/>
        </w:rPr>
        <w:t xml:space="preserve">Всем обучающимся обеспечен доступ </w:t>
      </w:r>
      <w:r w:rsidRPr="000402E8">
        <w:rPr>
          <w:b/>
          <w:sz w:val="28"/>
          <w:szCs w:val="28"/>
        </w:rPr>
        <w:t>к современным профессиональным базам данных, информационным справочным системам</w:t>
      </w:r>
      <w:r w:rsidRPr="000402E8">
        <w:rPr>
          <w:sz w:val="28"/>
          <w:szCs w:val="28"/>
        </w:rPr>
        <w:t xml:space="preserve"> через Интернет в помещении библиотеки, в помещениях для самостоятельной работы, а также через личные кабинеты обучающихся в электронной информационно-образовательной среде </w:t>
      </w:r>
      <w:r w:rsidR="0031762E">
        <w:rPr>
          <w:sz w:val="28"/>
          <w:szCs w:val="28"/>
        </w:rPr>
        <w:t>УВО «Институт Финансов и Права»</w:t>
      </w:r>
      <w:r w:rsidRPr="000402E8">
        <w:rPr>
          <w:sz w:val="28"/>
          <w:szCs w:val="28"/>
        </w:rPr>
        <w:t>:</w:t>
      </w:r>
    </w:p>
    <w:p w14:paraId="5E011E16" w14:textId="77777777" w:rsidR="00851E3F" w:rsidRPr="000402E8" w:rsidRDefault="00851E3F" w:rsidP="00851E3F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0402E8">
        <w:rPr>
          <w:color w:val="000000"/>
          <w:sz w:val="28"/>
          <w:szCs w:val="28"/>
        </w:rPr>
        <w:t>Электронно-библиотечная система IPRbooks (ЭБС IPRbooks) – электронная библиотека по всем отраслям знаний http://www.iprbookshop.ru.</w:t>
      </w:r>
    </w:p>
    <w:p w14:paraId="6BEC1379" w14:textId="0966F0CC" w:rsidR="00851E3F" w:rsidRPr="000402E8" w:rsidRDefault="00851E3F" w:rsidP="00851E3F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0402E8">
        <w:rPr>
          <w:color w:val="000000"/>
          <w:sz w:val="28"/>
          <w:szCs w:val="28"/>
        </w:rPr>
        <w:t>Электронная информационно-образовательная среда</w:t>
      </w:r>
      <w:r>
        <w:rPr>
          <w:color w:val="000000"/>
          <w:sz w:val="28"/>
          <w:szCs w:val="28"/>
        </w:rPr>
        <w:t xml:space="preserve"> </w:t>
      </w:r>
      <w:r w:rsidR="0031762E">
        <w:rPr>
          <w:color w:val="000000"/>
          <w:sz w:val="28"/>
          <w:szCs w:val="28"/>
        </w:rPr>
        <w:t>УВО «Институт Финансов и Права»</w:t>
      </w:r>
      <w:r w:rsidRPr="000402E8">
        <w:rPr>
          <w:color w:val="000000"/>
          <w:sz w:val="28"/>
          <w:szCs w:val="28"/>
        </w:rPr>
        <w:t>.</w:t>
      </w:r>
    </w:p>
    <w:p w14:paraId="5AB3EEDC" w14:textId="77777777" w:rsidR="00851E3F" w:rsidRPr="000402E8" w:rsidRDefault="00851E3F" w:rsidP="00851E3F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0402E8">
        <w:rPr>
          <w:color w:val="000000"/>
          <w:sz w:val="28"/>
          <w:szCs w:val="28"/>
        </w:rPr>
        <w:t>СПС «Гарант»: http://www.garant.ru/</w:t>
      </w:r>
    </w:p>
    <w:p w14:paraId="43DF48F6" w14:textId="00AA36C1" w:rsidR="00851E3F" w:rsidRPr="00B00B78" w:rsidRDefault="00851E3F" w:rsidP="00851E3F">
      <w:pPr>
        <w:numPr>
          <w:ilvl w:val="0"/>
          <w:numId w:val="4"/>
        </w:numPr>
        <w:jc w:val="both"/>
        <w:rPr>
          <w:sz w:val="28"/>
          <w:szCs w:val="28"/>
        </w:rPr>
      </w:pPr>
      <w:r w:rsidRPr="000402E8">
        <w:rPr>
          <w:color w:val="000000"/>
          <w:sz w:val="28"/>
          <w:szCs w:val="28"/>
        </w:rPr>
        <w:t xml:space="preserve">Специальный выпуск интернет-версии «Гарант-Образование»: </w:t>
      </w:r>
      <w:hyperlink r:id="rId8" w:history="1">
        <w:r w:rsidR="00287D15" w:rsidRPr="00B00B78">
          <w:rPr>
            <w:rStyle w:val="a3"/>
            <w:color w:val="auto"/>
            <w:sz w:val="28"/>
            <w:szCs w:val="28"/>
          </w:rPr>
          <w:t>https://study.garant.ru/</w:t>
        </w:r>
      </w:hyperlink>
      <w:r w:rsidRPr="00B00B78">
        <w:rPr>
          <w:sz w:val="28"/>
          <w:szCs w:val="28"/>
        </w:rPr>
        <w:t>.</w:t>
      </w:r>
    </w:p>
    <w:p w14:paraId="4A89CEF2" w14:textId="77777777" w:rsidR="00287D15" w:rsidRPr="00287D15" w:rsidRDefault="00287D15" w:rsidP="00287D1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87D15">
        <w:rPr>
          <w:color w:val="000000"/>
          <w:sz w:val="28"/>
          <w:szCs w:val="28"/>
        </w:rPr>
        <w:t>База данных «Обзор банковского сектора» - информационно аналитические материалы Центрального банка Российской Федерации</w:t>
      </w:r>
    </w:p>
    <w:p w14:paraId="4184D75C" w14:textId="57CA0704" w:rsidR="00B00B78" w:rsidRDefault="00287D15" w:rsidP="00287D1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87D15">
        <w:rPr>
          <w:color w:val="000000"/>
          <w:sz w:val="28"/>
          <w:szCs w:val="28"/>
        </w:rPr>
        <w:t>Международная база инвестиционны</w:t>
      </w:r>
      <w:r w:rsidR="00B00B78">
        <w:rPr>
          <w:color w:val="000000"/>
          <w:sz w:val="28"/>
          <w:szCs w:val="28"/>
        </w:rPr>
        <w:t>х проектов - http://idip.info/</w:t>
      </w:r>
    </w:p>
    <w:p w14:paraId="1A6771CB" w14:textId="77777777" w:rsidR="00B00B78" w:rsidRDefault="00287D15" w:rsidP="00287D1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87D15">
        <w:rPr>
          <w:color w:val="000000"/>
          <w:sz w:val="28"/>
          <w:szCs w:val="28"/>
        </w:rPr>
        <w:t xml:space="preserve">База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данных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«Все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инвесторы»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компании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Rusbase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>-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>https://rb.ru/investor/?&amp;type=corporate&amp;niche=43</w:t>
      </w:r>
    </w:p>
    <w:p w14:paraId="49ADB07D" w14:textId="77777777" w:rsidR="00B00B78" w:rsidRDefault="00287D15" w:rsidP="00287D15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87D15">
        <w:rPr>
          <w:color w:val="000000"/>
          <w:sz w:val="28"/>
          <w:szCs w:val="28"/>
        </w:rPr>
        <w:t xml:space="preserve">Базы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данных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«Фонда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прямых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 xml:space="preserve">инвестиций» 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>-</w:t>
      </w:r>
      <w:r w:rsidR="00B00B78">
        <w:rPr>
          <w:color w:val="000000"/>
          <w:sz w:val="28"/>
          <w:szCs w:val="28"/>
        </w:rPr>
        <w:t xml:space="preserve"> </w:t>
      </w:r>
      <w:r w:rsidRPr="00287D15">
        <w:rPr>
          <w:color w:val="000000"/>
          <w:sz w:val="28"/>
          <w:szCs w:val="28"/>
        </w:rPr>
        <w:t>http://www.ivr.ru/ipi.shtml</w:t>
      </w:r>
    </w:p>
    <w:p w14:paraId="383932A8" w14:textId="0D8530CC" w:rsidR="00287D15" w:rsidRPr="00B00B78" w:rsidRDefault="00287D15" w:rsidP="00287D15">
      <w:pPr>
        <w:numPr>
          <w:ilvl w:val="0"/>
          <w:numId w:val="4"/>
        </w:numPr>
        <w:jc w:val="both"/>
        <w:rPr>
          <w:sz w:val="28"/>
          <w:szCs w:val="28"/>
        </w:rPr>
      </w:pPr>
      <w:r w:rsidRPr="00287D15">
        <w:rPr>
          <w:color w:val="000000"/>
          <w:sz w:val="28"/>
          <w:szCs w:val="28"/>
        </w:rPr>
        <w:t xml:space="preserve">База данных «Информационно-аналитические материалы» Центрального банка Российской Федерации - </w:t>
      </w:r>
      <w:hyperlink r:id="rId9" w:history="1">
        <w:r w:rsidRPr="00B00B78">
          <w:rPr>
            <w:rStyle w:val="a3"/>
            <w:color w:val="auto"/>
            <w:sz w:val="28"/>
            <w:szCs w:val="28"/>
          </w:rPr>
          <w:t>https://www.cbr.ru/analytics</w:t>
        </w:r>
      </w:hyperlink>
    </w:p>
    <w:p w14:paraId="61AA39E7" w14:textId="036E7707" w:rsidR="00287D15" w:rsidRPr="00287D15" w:rsidRDefault="00287D15" w:rsidP="00287D15">
      <w:pPr>
        <w:pStyle w:val="a8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87D15">
        <w:rPr>
          <w:color w:val="000000"/>
          <w:sz w:val="28"/>
          <w:szCs w:val="28"/>
        </w:rPr>
        <w:t>База данных «Обзор практики корпоративного управления ЦБ РФ»</w:t>
      </w:r>
      <w:r>
        <w:rPr>
          <w:color w:val="000000"/>
          <w:sz w:val="28"/>
          <w:szCs w:val="28"/>
        </w:rPr>
        <w:t xml:space="preserve"> [Электронный ресурс]. – URL: </w:t>
      </w:r>
      <w:r w:rsidRPr="00287D15">
        <w:rPr>
          <w:color w:val="000000"/>
          <w:sz w:val="28"/>
          <w:szCs w:val="28"/>
        </w:rPr>
        <w:t>http://cbr.ru/analytics/?PrtId=overview_practices</w:t>
      </w:r>
    </w:p>
    <w:p w14:paraId="0C7DBD16" w14:textId="77777777" w:rsidR="00B00B78" w:rsidRDefault="00D74B03" w:rsidP="00D74B03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D74B03">
        <w:rPr>
          <w:color w:val="000000"/>
          <w:sz w:val="28"/>
          <w:szCs w:val="28"/>
        </w:rPr>
        <w:t>Единый портал бюджетной системы Российской Федерации - http://budget.gov.ru/</w:t>
      </w:r>
    </w:p>
    <w:p w14:paraId="763BB310" w14:textId="77777777" w:rsidR="00B00B78" w:rsidRDefault="00D74B03" w:rsidP="00D74B03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D74B03">
        <w:rPr>
          <w:color w:val="000000"/>
          <w:sz w:val="28"/>
          <w:szCs w:val="28"/>
        </w:rPr>
        <w:t>База данных «Бюджет» Минфина России - https://www.minfin.ru/ru/perfomance/budget/</w:t>
      </w:r>
    </w:p>
    <w:p w14:paraId="134D2FF1" w14:textId="4ECBA9BE" w:rsidR="00D74B03" w:rsidRPr="00D74B03" w:rsidRDefault="00D74B03" w:rsidP="00D74B03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D74B03">
        <w:rPr>
          <w:color w:val="000000"/>
          <w:sz w:val="28"/>
          <w:szCs w:val="28"/>
        </w:rPr>
        <w:t>Справочная система Главбух –Свободный доступ on-line: http://www.1 gl.ru</w:t>
      </w:r>
    </w:p>
    <w:p w14:paraId="1334E408" w14:textId="77777777" w:rsidR="00D74B03" w:rsidRPr="00D74B03" w:rsidRDefault="00D74B03" w:rsidP="00D74B03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D74B03">
        <w:rPr>
          <w:color w:val="000000"/>
          <w:sz w:val="28"/>
          <w:szCs w:val="28"/>
        </w:rPr>
        <w:t>База статистических данных «Финансово-экономические показатели РФ» - https://www.minfin.ru/ru/statistics/</w:t>
      </w:r>
    </w:p>
    <w:p w14:paraId="38135324" w14:textId="77777777" w:rsidR="00E81970" w:rsidRDefault="00E81970" w:rsidP="00E81970">
      <w:pPr>
        <w:rPr>
          <w:rFonts w:eastAsia="Arial Unicode MS"/>
          <w:b/>
          <w:bCs/>
          <w:iCs/>
          <w:sz w:val="28"/>
          <w:szCs w:val="28"/>
        </w:rPr>
      </w:pPr>
      <w:r>
        <w:rPr>
          <w:rFonts w:eastAsia="Arial Unicode MS"/>
          <w:b/>
          <w:bCs/>
          <w:iCs/>
          <w:sz w:val="28"/>
          <w:szCs w:val="28"/>
        </w:rPr>
        <w:t>Перечень тем выпускной квалификационной работы</w:t>
      </w:r>
    </w:p>
    <w:p w14:paraId="34B2C06C" w14:textId="4A339ADF" w:rsidR="00840790" w:rsidRPr="00E14C85" w:rsidRDefault="00840790" w:rsidP="008407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14C85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</w:t>
      </w:r>
      <w:r w:rsidRPr="00E14C85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E14C85">
        <w:rPr>
          <w:sz w:val="28"/>
          <w:szCs w:val="28"/>
        </w:rPr>
        <w:t xml:space="preserve">выпускных квалификационных работ, предлагаемых обучающимся (далее </w:t>
      </w:r>
      <w:r>
        <w:rPr>
          <w:sz w:val="28"/>
          <w:szCs w:val="28"/>
        </w:rPr>
        <w:t>–</w:t>
      </w:r>
      <w:r w:rsidRPr="00E14C85">
        <w:rPr>
          <w:sz w:val="28"/>
          <w:szCs w:val="28"/>
        </w:rPr>
        <w:t xml:space="preserve"> перечень</w:t>
      </w:r>
      <w:r>
        <w:rPr>
          <w:sz w:val="28"/>
          <w:szCs w:val="28"/>
        </w:rPr>
        <w:t xml:space="preserve"> </w:t>
      </w:r>
      <w:r w:rsidRPr="00E14C85">
        <w:rPr>
          <w:sz w:val="28"/>
          <w:szCs w:val="28"/>
        </w:rPr>
        <w:t>тем)</w:t>
      </w:r>
      <w:r w:rsidR="00DF7C34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утверждается </w:t>
      </w:r>
      <w:r w:rsidR="0031762E">
        <w:rPr>
          <w:sz w:val="28"/>
          <w:szCs w:val="28"/>
        </w:rPr>
        <w:t>УВО «Институт Финансов и Права»</w:t>
      </w:r>
      <w:r w:rsidRPr="00E14C85">
        <w:rPr>
          <w:sz w:val="28"/>
          <w:szCs w:val="28"/>
        </w:rPr>
        <w:t xml:space="preserve"> и доводит</w:t>
      </w:r>
      <w:r>
        <w:rPr>
          <w:sz w:val="28"/>
          <w:szCs w:val="28"/>
        </w:rPr>
        <w:t>ся</w:t>
      </w:r>
      <w:r w:rsidRPr="00E14C85">
        <w:rPr>
          <w:sz w:val="28"/>
          <w:szCs w:val="28"/>
        </w:rPr>
        <w:t xml:space="preserve"> до сведения обучающихся не позднее чем за 6 месяцев до даты начала </w:t>
      </w:r>
      <w:r w:rsidR="00086859">
        <w:rPr>
          <w:sz w:val="28"/>
          <w:szCs w:val="28"/>
        </w:rPr>
        <w:t xml:space="preserve">государственной </w:t>
      </w:r>
      <w:r w:rsidRPr="00E14C85">
        <w:rPr>
          <w:sz w:val="28"/>
          <w:szCs w:val="28"/>
        </w:rPr>
        <w:t>итоговой аттестации.</w:t>
      </w:r>
    </w:p>
    <w:p w14:paraId="488CB225" w14:textId="1AD5DCA7" w:rsidR="00840790" w:rsidRPr="00E14C85" w:rsidRDefault="00840790" w:rsidP="00840790">
      <w:pPr>
        <w:shd w:val="clear" w:color="auto" w:fill="FFFFFF"/>
        <w:ind w:firstLine="709"/>
        <w:jc w:val="both"/>
        <w:rPr>
          <w:sz w:val="28"/>
          <w:szCs w:val="28"/>
        </w:rPr>
      </w:pPr>
      <w:r w:rsidRPr="00E14C85">
        <w:rPr>
          <w:sz w:val="28"/>
          <w:szCs w:val="28"/>
        </w:rPr>
        <w:t xml:space="preserve">По письменному заявлению обучающегося (нескольких обучающихся, выполняющих выпускную квалификационную работу совместно) </w:t>
      </w:r>
      <w:r w:rsidR="0031762E">
        <w:rPr>
          <w:sz w:val="28"/>
          <w:szCs w:val="28"/>
        </w:rPr>
        <w:t>УВО «Институт Финансов и Права»</w:t>
      </w:r>
      <w:r w:rsidRPr="00E14C85">
        <w:rPr>
          <w:sz w:val="28"/>
          <w:szCs w:val="28"/>
        </w:rPr>
        <w:t xml:space="preserve"> может в установленном порядке предоставить обучающемуся (обучающимся) возможность подготовки и защиты выпускной </w:t>
      </w:r>
      <w:r w:rsidRPr="00E14C85">
        <w:rPr>
          <w:sz w:val="28"/>
          <w:szCs w:val="28"/>
        </w:rPr>
        <w:lastRenderedPageBreak/>
        <w:t>квалификационной работы по теме, предложенной обучающимся (обучающимися),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</w:t>
      </w:r>
    </w:p>
    <w:p w14:paraId="1311D47B" w14:textId="3F7743ED" w:rsidR="00BD60A8" w:rsidRPr="00BD60A8" w:rsidRDefault="00BD60A8" w:rsidP="00BD60A8">
      <w:pPr>
        <w:jc w:val="both"/>
        <w:outlineLvl w:val="1"/>
        <w:rPr>
          <w:b/>
          <w:bCs/>
          <w:sz w:val="28"/>
          <w:szCs w:val="28"/>
        </w:rPr>
      </w:pPr>
      <w:bookmarkStart w:id="22" w:name="_Toc321850223"/>
      <w:bookmarkStart w:id="23" w:name="_Toc436223953"/>
      <w:bookmarkStart w:id="24" w:name="_Toc43808050"/>
      <w:bookmarkStart w:id="25" w:name="_Toc45012358"/>
      <w:r>
        <w:rPr>
          <w:b/>
          <w:bCs/>
          <w:sz w:val="28"/>
          <w:szCs w:val="28"/>
        </w:rPr>
        <w:t>4.</w:t>
      </w:r>
      <w:r w:rsidR="0006550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 w:rsidRPr="00BD60A8">
        <w:rPr>
          <w:b/>
          <w:bCs/>
          <w:sz w:val="28"/>
          <w:szCs w:val="28"/>
        </w:rPr>
        <w:t>Критерии выставления оценок на государственном экзамене</w:t>
      </w:r>
      <w:bookmarkEnd w:id="22"/>
      <w:bookmarkEnd w:id="23"/>
    </w:p>
    <w:p w14:paraId="1930D1F7" w14:textId="77777777" w:rsidR="007148A6" w:rsidRDefault="007148A6" w:rsidP="007148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Результаты </w:t>
      </w:r>
      <w:r>
        <w:rPr>
          <w:rFonts w:eastAsia="Arial Unicode MS"/>
          <w:sz w:val="28"/>
          <w:szCs w:val="28"/>
        </w:rPr>
        <w:t xml:space="preserve">сдачи государственного экзамена </w:t>
      </w:r>
      <w:r w:rsidRPr="00E83F68">
        <w:rPr>
          <w:rFonts w:eastAsia="Arial Unicode MS"/>
          <w:sz w:val="28"/>
          <w:szCs w:val="28"/>
        </w:rPr>
        <w:t>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аттестационного испытания.</w:t>
      </w:r>
    </w:p>
    <w:p w14:paraId="2E11384C" w14:textId="77777777" w:rsidR="00BD60A8" w:rsidRPr="00BB20D0" w:rsidRDefault="00BD60A8" w:rsidP="00BD60A8">
      <w:pPr>
        <w:ind w:firstLine="709"/>
        <w:jc w:val="both"/>
        <w:rPr>
          <w:sz w:val="28"/>
          <w:szCs w:val="28"/>
        </w:rPr>
      </w:pPr>
      <w:r w:rsidRPr="00BB20D0">
        <w:rPr>
          <w:sz w:val="28"/>
          <w:szCs w:val="28"/>
        </w:rPr>
        <w:t>При выставлении оценок на государственном экзамене используют следующие критерии, представленные в таблице 1.</w:t>
      </w:r>
    </w:p>
    <w:p w14:paraId="65A97C45" w14:textId="77777777" w:rsidR="00BD60A8" w:rsidRPr="00BB20D0" w:rsidRDefault="00BD60A8" w:rsidP="007148A6">
      <w:pPr>
        <w:jc w:val="right"/>
        <w:rPr>
          <w:b/>
          <w:sz w:val="28"/>
          <w:szCs w:val="28"/>
        </w:rPr>
      </w:pPr>
      <w:r w:rsidRPr="00BB20D0">
        <w:rPr>
          <w:sz w:val="28"/>
          <w:szCs w:val="28"/>
        </w:rPr>
        <w:t>Таблица 1</w:t>
      </w:r>
    </w:p>
    <w:p w14:paraId="321159E7" w14:textId="77777777" w:rsidR="00BD60A8" w:rsidRPr="00BB20D0" w:rsidRDefault="00BD60A8" w:rsidP="007148A6">
      <w:pPr>
        <w:jc w:val="center"/>
        <w:rPr>
          <w:b/>
          <w:sz w:val="28"/>
          <w:szCs w:val="28"/>
        </w:rPr>
      </w:pPr>
      <w:r w:rsidRPr="00BB20D0">
        <w:rPr>
          <w:b/>
          <w:sz w:val="28"/>
          <w:szCs w:val="28"/>
        </w:rPr>
        <w:t>Критерии выставления оценок на государственном экзамене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5813"/>
      </w:tblGrid>
      <w:tr w:rsidR="00BD60A8" w:rsidRPr="00641AC4" w14:paraId="57ADEA9A" w14:textId="77777777" w:rsidTr="00BD60A8">
        <w:trPr>
          <w:trHeight w:val="457"/>
          <w:tblHeader/>
        </w:trPr>
        <w:tc>
          <w:tcPr>
            <w:tcW w:w="1795" w:type="pct"/>
            <w:shd w:val="clear" w:color="auto" w:fill="E6E6E6"/>
            <w:vAlign w:val="center"/>
          </w:tcPr>
          <w:p w14:paraId="5EB2CFE7" w14:textId="77777777" w:rsidR="00BD60A8" w:rsidRPr="00641AC4" w:rsidRDefault="00BD60A8" w:rsidP="00BD60A8">
            <w:pPr>
              <w:jc w:val="center"/>
              <w:rPr>
                <w:b/>
                <w:sz w:val="24"/>
                <w:szCs w:val="24"/>
              </w:rPr>
            </w:pPr>
            <w:r w:rsidRPr="00641AC4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3205" w:type="pct"/>
            <w:shd w:val="clear" w:color="auto" w:fill="E6E6E6"/>
            <w:vAlign w:val="center"/>
          </w:tcPr>
          <w:p w14:paraId="0CDEBAB8" w14:textId="77777777" w:rsidR="00BD60A8" w:rsidRPr="00641AC4" w:rsidRDefault="00BD60A8" w:rsidP="00BD60A8">
            <w:pPr>
              <w:jc w:val="center"/>
              <w:rPr>
                <w:b/>
                <w:szCs w:val="28"/>
              </w:rPr>
            </w:pPr>
            <w:r w:rsidRPr="00641AC4">
              <w:rPr>
                <w:b/>
                <w:szCs w:val="28"/>
              </w:rPr>
              <w:t>Критерий</w:t>
            </w:r>
          </w:p>
        </w:tc>
      </w:tr>
      <w:tr w:rsidR="00BD60A8" w:rsidRPr="00641AC4" w14:paraId="25E4F6AE" w14:textId="77777777" w:rsidTr="00BD60A8">
        <w:tc>
          <w:tcPr>
            <w:tcW w:w="1795" w:type="pct"/>
            <w:vMerge w:val="restart"/>
            <w:vAlign w:val="center"/>
          </w:tcPr>
          <w:p w14:paraId="460DF3E8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«</w:t>
            </w:r>
            <w:r w:rsidRPr="00641AC4">
              <w:rPr>
                <w:b/>
                <w:i/>
                <w:sz w:val="24"/>
                <w:szCs w:val="24"/>
              </w:rPr>
              <w:t>ОТЛИЧНО</w:t>
            </w:r>
            <w:r w:rsidRPr="00641AC4">
              <w:rPr>
                <w:sz w:val="24"/>
                <w:szCs w:val="24"/>
              </w:rPr>
              <w:t>»</w:t>
            </w:r>
          </w:p>
        </w:tc>
        <w:tc>
          <w:tcPr>
            <w:tcW w:w="3205" w:type="pct"/>
          </w:tcPr>
          <w:p w14:paraId="2052DC95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не только продемонстрировал полное фактологическое усвоение материала и умение аргументировано обосновать теоретические постулаты и методические решения, но и умеет осознано и аргументировано применять методические решения для НЕСТАНДАРТНЫХ задач.</w:t>
            </w:r>
          </w:p>
        </w:tc>
      </w:tr>
      <w:tr w:rsidR="00BD60A8" w:rsidRPr="00641AC4" w14:paraId="05F0EDF2" w14:textId="77777777" w:rsidTr="00BD60A8">
        <w:tc>
          <w:tcPr>
            <w:tcW w:w="1795" w:type="pct"/>
            <w:vMerge/>
          </w:tcPr>
          <w:p w14:paraId="5BD82DAD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205" w:type="pct"/>
          </w:tcPr>
          <w:p w14:paraId="0F5D3618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не только продемонстрировал полное фактологическое усвоение материала и умение аргументировано обосновать теоретические постулаты и методические решения, но и умеет РЕШАТЬ НЕСТАНДАРТНЫЕ задачи.</w:t>
            </w:r>
          </w:p>
        </w:tc>
      </w:tr>
      <w:tr w:rsidR="00BD60A8" w:rsidRPr="00641AC4" w14:paraId="4D568E9E" w14:textId="77777777" w:rsidTr="00BD60A8">
        <w:tc>
          <w:tcPr>
            <w:tcW w:w="1795" w:type="pct"/>
            <w:vMerge w:val="restart"/>
            <w:vAlign w:val="center"/>
          </w:tcPr>
          <w:p w14:paraId="06E50B60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«</w:t>
            </w:r>
            <w:r w:rsidRPr="00641AC4">
              <w:rPr>
                <w:b/>
                <w:i/>
                <w:sz w:val="24"/>
                <w:szCs w:val="24"/>
              </w:rPr>
              <w:t>ХОРОШО</w:t>
            </w:r>
            <w:r w:rsidRPr="00641AC4">
              <w:rPr>
                <w:sz w:val="24"/>
                <w:szCs w:val="24"/>
              </w:rPr>
              <w:t>»</w:t>
            </w:r>
          </w:p>
        </w:tc>
        <w:tc>
          <w:tcPr>
            <w:tcW w:w="3205" w:type="pct"/>
          </w:tcPr>
          <w:p w14:paraId="1BF206AB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продемонстрировал полное фактологическое усвоение материала, но и либо умение:</w:t>
            </w:r>
          </w:p>
          <w:p w14:paraId="2EF688B7" w14:textId="77777777" w:rsidR="00BD60A8" w:rsidRPr="00641AC4" w:rsidRDefault="00BD60A8" w:rsidP="00BD60A8">
            <w:pPr>
              <w:numPr>
                <w:ilvl w:val="0"/>
                <w:numId w:val="18"/>
              </w:numPr>
              <w:tabs>
                <w:tab w:val="clear" w:pos="1429"/>
                <w:tab w:val="num" w:pos="792"/>
              </w:tabs>
              <w:ind w:left="792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аргументировано обосновать теоретические постулаты и методические решения;</w:t>
            </w:r>
          </w:p>
          <w:p w14:paraId="42E7AFF8" w14:textId="77777777" w:rsidR="00BD60A8" w:rsidRPr="00641AC4" w:rsidRDefault="00BD60A8" w:rsidP="00BD60A8">
            <w:pPr>
              <w:numPr>
                <w:ilvl w:val="0"/>
                <w:numId w:val="18"/>
              </w:numPr>
              <w:tabs>
                <w:tab w:val="clear" w:pos="1429"/>
                <w:tab w:val="num" w:pos="792"/>
              </w:tabs>
              <w:ind w:left="792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решать СТАНДАРТНЫЕ задачи.</w:t>
            </w:r>
          </w:p>
        </w:tc>
      </w:tr>
      <w:tr w:rsidR="00BD60A8" w:rsidRPr="00641AC4" w14:paraId="025C0E56" w14:textId="77777777" w:rsidTr="00BD60A8">
        <w:tc>
          <w:tcPr>
            <w:tcW w:w="1795" w:type="pct"/>
            <w:vMerge/>
          </w:tcPr>
          <w:p w14:paraId="0CAA0EDB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205" w:type="pct"/>
          </w:tcPr>
          <w:p w14:paraId="730897A9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продемонстрировал либо:</w:t>
            </w:r>
          </w:p>
          <w:p w14:paraId="2BAF1FC3" w14:textId="77777777" w:rsidR="00BD60A8" w:rsidRPr="00641AC4" w:rsidRDefault="00BD60A8" w:rsidP="00BD60A8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полное фактологическое усвоение материала;</w:t>
            </w:r>
          </w:p>
          <w:p w14:paraId="78624EEF" w14:textId="77777777" w:rsidR="00BD60A8" w:rsidRPr="00641AC4" w:rsidRDefault="00BD60A8" w:rsidP="00BD60A8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умение аргументировано обосновывать теоретические постулаты и методические решения;</w:t>
            </w:r>
          </w:p>
          <w:p w14:paraId="6E7B1185" w14:textId="77777777" w:rsidR="00BD60A8" w:rsidRPr="00641AC4" w:rsidRDefault="00BD60A8" w:rsidP="00BD60A8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умение решать СТАНДАРТНЫЕ задачи.</w:t>
            </w:r>
          </w:p>
        </w:tc>
      </w:tr>
      <w:tr w:rsidR="00BD60A8" w:rsidRPr="00641AC4" w14:paraId="25AAAA29" w14:textId="77777777" w:rsidTr="00BD60A8">
        <w:tc>
          <w:tcPr>
            <w:tcW w:w="1795" w:type="pct"/>
            <w:vMerge w:val="restart"/>
          </w:tcPr>
          <w:p w14:paraId="209EA5D4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«</w:t>
            </w:r>
            <w:r w:rsidRPr="00641AC4">
              <w:rPr>
                <w:b/>
                <w:i/>
                <w:sz w:val="24"/>
                <w:szCs w:val="24"/>
              </w:rPr>
              <w:t>УДОВЛЕТВОРИТЕЛЬНО</w:t>
            </w:r>
            <w:r w:rsidRPr="00641AC4">
              <w:rPr>
                <w:sz w:val="24"/>
                <w:szCs w:val="24"/>
              </w:rPr>
              <w:t>»</w:t>
            </w:r>
          </w:p>
        </w:tc>
        <w:tc>
          <w:tcPr>
            <w:tcW w:w="3205" w:type="pct"/>
          </w:tcPr>
          <w:p w14:paraId="014C6C6C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продемонстрировал либо:</w:t>
            </w:r>
          </w:p>
          <w:p w14:paraId="6BE80A67" w14:textId="77777777" w:rsidR="00BD60A8" w:rsidRPr="00641AC4" w:rsidRDefault="00BD60A8" w:rsidP="00BD60A8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НЕПОЛНОЕ фактологическое усвоение материала при наличии базовых знаний,</w:t>
            </w:r>
          </w:p>
          <w:p w14:paraId="3FE400D6" w14:textId="77777777" w:rsidR="00BD60A8" w:rsidRPr="00641AC4" w:rsidRDefault="00BD60A8" w:rsidP="00BD60A8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НЕПОЛНОЕ умение аргументировано обосновывать теоретические постулаты и методические решения при наличии базового умения,</w:t>
            </w:r>
          </w:p>
          <w:p w14:paraId="2900FB05" w14:textId="77777777" w:rsidR="00BD60A8" w:rsidRPr="00641AC4" w:rsidRDefault="00BD60A8" w:rsidP="00BD60A8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НЕПОЛНОЕ умение решать СТАНДАРТНЫЕ задачи при наличии базового умения.</w:t>
            </w:r>
          </w:p>
        </w:tc>
      </w:tr>
      <w:tr w:rsidR="00BD60A8" w:rsidRPr="00641AC4" w14:paraId="176EB99E" w14:textId="77777777" w:rsidTr="00BD60A8">
        <w:tc>
          <w:tcPr>
            <w:tcW w:w="1795" w:type="pct"/>
            <w:vMerge/>
          </w:tcPr>
          <w:p w14:paraId="1F4EBB57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3205" w:type="pct"/>
          </w:tcPr>
          <w:p w14:paraId="2A75C748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на фоне базовых знаний НЕ продемонстрировал либо:</w:t>
            </w:r>
          </w:p>
          <w:p w14:paraId="036AE45C" w14:textId="77777777" w:rsidR="00BD60A8" w:rsidRPr="00641AC4" w:rsidRDefault="00BD60A8" w:rsidP="00BD60A8">
            <w:pPr>
              <w:numPr>
                <w:ilvl w:val="0"/>
                <w:numId w:val="21"/>
              </w:numPr>
              <w:ind w:left="714" w:hanging="357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lastRenderedPageBreak/>
              <w:t>умение аргументировано обосновать теоретические постулаты и методические решения при наличии базового умения,</w:t>
            </w:r>
          </w:p>
          <w:p w14:paraId="36C750AC" w14:textId="77777777" w:rsidR="00BD60A8" w:rsidRPr="00641AC4" w:rsidRDefault="00BD60A8" w:rsidP="00BD60A8">
            <w:pPr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умение решать СТАНДАРТНЫЕ задачи при наличии базового умения</w:t>
            </w:r>
          </w:p>
        </w:tc>
      </w:tr>
      <w:tr w:rsidR="00BD60A8" w:rsidRPr="00641AC4" w14:paraId="16775E5E" w14:textId="77777777" w:rsidTr="00BD60A8">
        <w:tc>
          <w:tcPr>
            <w:tcW w:w="1795" w:type="pct"/>
            <w:vMerge w:val="restart"/>
          </w:tcPr>
          <w:p w14:paraId="0DD3A1CB" w14:textId="77777777" w:rsidR="00BD60A8" w:rsidRPr="00641AC4" w:rsidRDefault="00BD60A8" w:rsidP="00BD60A8">
            <w:pPr>
              <w:spacing w:before="120"/>
              <w:ind w:left="-57" w:right="-57"/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lastRenderedPageBreak/>
              <w:t>«</w:t>
            </w:r>
            <w:r w:rsidRPr="00641AC4">
              <w:rPr>
                <w:b/>
                <w:i/>
                <w:sz w:val="24"/>
                <w:szCs w:val="24"/>
              </w:rPr>
              <w:t>НЕУДОВЛЕТВОРИТЕЛЬНО</w:t>
            </w:r>
            <w:r w:rsidRPr="00641AC4">
              <w:rPr>
                <w:sz w:val="24"/>
                <w:szCs w:val="24"/>
              </w:rPr>
              <w:t>»</w:t>
            </w:r>
          </w:p>
        </w:tc>
        <w:tc>
          <w:tcPr>
            <w:tcW w:w="3205" w:type="pct"/>
          </w:tcPr>
          <w:p w14:paraId="0AF28F7D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на фоне базовых (элементарных) знаний продемонстрировал лишь базовое умение решать СТАНДАРТНЫЕ (элементарные) задачи.</w:t>
            </w:r>
          </w:p>
        </w:tc>
      </w:tr>
      <w:tr w:rsidR="00BD60A8" w:rsidRPr="00641AC4" w14:paraId="4211C3A7" w14:textId="77777777" w:rsidTr="00BD60A8">
        <w:tc>
          <w:tcPr>
            <w:tcW w:w="1795" w:type="pct"/>
            <w:vMerge/>
          </w:tcPr>
          <w:p w14:paraId="7C6BF936" w14:textId="77777777" w:rsidR="00BD60A8" w:rsidRPr="00641AC4" w:rsidRDefault="00BD60A8" w:rsidP="00BD60A8">
            <w:pPr>
              <w:spacing w:before="120"/>
              <w:jc w:val="both"/>
              <w:rPr>
                <w:szCs w:val="28"/>
              </w:rPr>
            </w:pPr>
          </w:p>
        </w:tc>
        <w:tc>
          <w:tcPr>
            <w:tcW w:w="3205" w:type="pct"/>
          </w:tcPr>
          <w:p w14:paraId="55448E3E" w14:textId="77777777" w:rsidR="00BD60A8" w:rsidRPr="00641AC4" w:rsidRDefault="00BD60A8" w:rsidP="00BD60A8">
            <w:pPr>
              <w:jc w:val="both"/>
              <w:rPr>
                <w:sz w:val="24"/>
                <w:szCs w:val="24"/>
              </w:rPr>
            </w:pPr>
            <w:r w:rsidRPr="00641AC4">
              <w:rPr>
                <w:sz w:val="24"/>
                <w:szCs w:val="24"/>
              </w:rPr>
              <w:t>Студент НЕ имеет базовых (элементарных) знаний и не умеет решать СТАНДАРТНЫЕ (элементарные) задачи.</w:t>
            </w:r>
          </w:p>
        </w:tc>
      </w:tr>
    </w:tbl>
    <w:p w14:paraId="32EBB9DB" w14:textId="36235A6B" w:rsidR="00190405" w:rsidRDefault="009766DA" w:rsidP="00190405">
      <w:pPr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90405">
        <w:rPr>
          <w:b/>
          <w:bCs/>
          <w:sz w:val="28"/>
          <w:szCs w:val="28"/>
        </w:rPr>
        <w:t>.</w:t>
      </w:r>
      <w:r w:rsidR="0006550E">
        <w:rPr>
          <w:b/>
          <w:bCs/>
          <w:sz w:val="28"/>
          <w:szCs w:val="28"/>
        </w:rPr>
        <w:t>3</w:t>
      </w:r>
      <w:r w:rsidR="00190405">
        <w:rPr>
          <w:b/>
          <w:bCs/>
          <w:sz w:val="28"/>
          <w:szCs w:val="28"/>
        </w:rPr>
        <w:t>.</w:t>
      </w:r>
      <w:r w:rsidR="0006550E">
        <w:rPr>
          <w:b/>
          <w:bCs/>
          <w:sz w:val="28"/>
          <w:szCs w:val="28"/>
        </w:rPr>
        <w:t> </w:t>
      </w:r>
      <w:r w:rsidR="00190405" w:rsidRPr="00A631D1">
        <w:rPr>
          <w:b/>
          <w:bCs/>
          <w:sz w:val="28"/>
          <w:szCs w:val="28"/>
        </w:rPr>
        <w:t>Показатели оценивания компетенции в процессе написания и защиты выпускной квалификационной работы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90405" w:rsidRPr="001C18DB" w14:paraId="5214CB00" w14:textId="77777777" w:rsidTr="00813620">
        <w:tc>
          <w:tcPr>
            <w:tcW w:w="3681" w:type="dxa"/>
          </w:tcPr>
          <w:p w14:paraId="1845D40A" w14:textId="77777777" w:rsidR="00190405" w:rsidRPr="001C18DB" w:rsidRDefault="00190405" w:rsidP="003D5D51">
            <w:pPr>
              <w:jc w:val="center"/>
              <w:rPr>
                <w:b/>
                <w:sz w:val="24"/>
                <w:szCs w:val="24"/>
              </w:rPr>
            </w:pPr>
            <w:r w:rsidRPr="001C18DB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5664" w:type="dxa"/>
          </w:tcPr>
          <w:p w14:paraId="49E43011" w14:textId="77777777" w:rsidR="00190405" w:rsidRPr="001C18DB" w:rsidRDefault="00190405" w:rsidP="003D5D51">
            <w:pPr>
              <w:jc w:val="center"/>
              <w:rPr>
                <w:b/>
                <w:sz w:val="24"/>
                <w:szCs w:val="24"/>
              </w:rPr>
            </w:pPr>
            <w:r w:rsidRPr="001C18DB">
              <w:rPr>
                <w:b/>
                <w:sz w:val="24"/>
                <w:szCs w:val="24"/>
              </w:rPr>
              <w:t>Показатели оценивания</w:t>
            </w:r>
          </w:p>
        </w:tc>
      </w:tr>
      <w:tr w:rsidR="00830DF3" w:rsidRPr="001C18DB" w14:paraId="0F59D45E" w14:textId="77777777" w:rsidTr="00813620">
        <w:tc>
          <w:tcPr>
            <w:tcW w:w="3681" w:type="dxa"/>
          </w:tcPr>
          <w:p w14:paraId="02BC9C24" w14:textId="4AEAF5F7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D74B03">
              <w:rPr>
                <w:sz w:val="24"/>
                <w:szCs w:val="24"/>
              </w:rPr>
              <w:t>ОПК</w:t>
            </w:r>
            <w:r w:rsidR="00B00B78">
              <w:rPr>
                <w:sz w:val="24"/>
                <w:szCs w:val="24"/>
              </w:rPr>
              <w:t>-</w:t>
            </w:r>
            <w:r w:rsidRPr="00D74B03">
              <w:rPr>
                <w:sz w:val="24"/>
                <w:szCs w:val="24"/>
              </w:rPr>
              <w:t>1. Способен применять знания (на промежуточном уровне) экономической теории при решении прикладных задач</w:t>
            </w:r>
          </w:p>
        </w:tc>
        <w:tc>
          <w:tcPr>
            <w:tcW w:w="5664" w:type="dxa"/>
          </w:tcPr>
          <w:p w14:paraId="134313C3" w14:textId="1ED333EC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294BCF7A" w14:textId="77777777" w:rsidTr="00813620">
        <w:tc>
          <w:tcPr>
            <w:tcW w:w="3681" w:type="dxa"/>
          </w:tcPr>
          <w:p w14:paraId="3FF6A8A3" w14:textId="7715FC75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ОПК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2. 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5664" w:type="dxa"/>
          </w:tcPr>
          <w:p w14:paraId="74B044C9" w14:textId="77777777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0255CF92" w14:textId="77777777" w:rsidTr="00813620">
        <w:tc>
          <w:tcPr>
            <w:tcW w:w="3681" w:type="dxa"/>
          </w:tcPr>
          <w:p w14:paraId="348D889A" w14:textId="3D568E92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ОПК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3. Способен анализировать и содержательно объяснять природу экономических процессов на микро- и макроуровне</w:t>
            </w:r>
          </w:p>
        </w:tc>
        <w:tc>
          <w:tcPr>
            <w:tcW w:w="5664" w:type="dxa"/>
          </w:tcPr>
          <w:p w14:paraId="34BE447A" w14:textId="77777777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341222F9" w14:textId="77777777" w:rsidTr="00813620">
        <w:tc>
          <w:tcPr>
            <w:tcW w:w="3681" w:type="dxa"/>
          </w:tcPr>
          <w:p w14:paraId="6F06A377" w14:textId="21E5A5E2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ОПК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4. Способен предлагать экономически и финансово обоснованные организационно-управленческие решения в профессиональной деятельности</w:t>
            </w:r>
          </w:p>
        </w:tc>
        <w:tc>
          <w:tcPr>
            <w:tcW w:w="5664" w:type="dxa"/>
          </w:tcPr>
          <w:p w14:paraId="6CB9EEFC" w14:textId="77777777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1411B0F9" w14:textId="77777777" w:rsidTr="00813620">
        <w:tc>
          <w:tcPr>
            <w:tcW w:w="3681" w:type="dxa"/>
          </w:tcPr>
          <w:p w14:paraId="0434DA4B" w14:textId="2C1CE69D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ОПК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5. 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5664" w:type="dxa"/>
          </w:tcPr>
          <w:p w14:paraId="325F7B80" w14:textId="4C79B68E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3CD3D29D" w14:textId="77777777" w:rsidTr="00813620">
        <w:tc>
          <w:tcPr>
            <w:tcW w:w="3681" w:type="dxa"/>
          </w:tcPr>
          <w:p w14:paraId="05BF0146" w14:textId="6ED39F2E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1. Способен осуществлять мониторинг конъюнктуры рынка банковских услуг, рынка ценных бумаг, иностранной валюты, товарно-сырьевых рынков</w:t>
            </w:r>
          </w:p>
        </w:tc>
        <w:tc>
          <w:tcPr>
            <w:tcW w:w="5664" w:type="dxa"/>
          </w:tcPr>
          <w:p w14:paraId="1E945D81" w14:textId="38C1657C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543FAAE0" w14:textId="77777777" w:rsidTr="00813620">
        <w:tc>
          <w:tcPr>
            <w:tcW w:w="3681" w:type="dxa"/>
          </w:tcPr>
          <w:p w14:paraId="1EF3B42C" w14:textId="42E43AC3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2. Способен подбирать в интересах клиента поставщиков финансовых услуг</w:t>
            </w:r>
            <w:r w:rsidR="00B00B78">
              <w:rPr>
                <w:sz w:val="24"/>
                <w:szCs w:val="24"/>
              </w:rPr>
              <w:t xml:space="preserve"> </w:t>
            </w:r>
            <w:r w:rsidRPr="00830DF3">
              <w:rPr>
                <w:sz w:val="24"/>
                <w:szCs w:val="24"/>
              </w:rPr>
              <w:t>и консультировать их по поводу финансовых продуктов</w:t>
            </w:r>
          </w:p>
        </w:tc>
        <w:tc>
          <w:tcPr>
            <w:tcW w:w="5664" w:type="dxa"/>
          </w:tcPr>
          <w:p w14:paraId="0653B47C" w14:textId="77777777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644151A0" w14:textId="77777777" w:rsidTr="00813620">
        <w:tc>
          <w:tcPr>
            <w:tcW w:w="3681" w:type="dxa"/>
          </w:tcPr>
          <w:p w14:paraId="3EB9F790" w14:textId="7F8CB67F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t>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 xml:space="preserve">3. Способен осуществлять подготовку сделок кредитования </w:t>
            </w:r>
            <w:r w:rsidRPr="00830DF3">
              <w:rPr>
                <w:sz w:val="24"/>
                <w:szCs w:val="24"/>
              </w:rPr>
              <w:lastRenderedPageBreak/>
              <w:t>для корпоративных и индивидуальных заемщиков и осуществлять ее правовое сопровождение</w:t>
            </w:r>
          </w:p>
        </w:tc>
        <w:tc>
          <w:tcPr>
            <w:tcW w:w="5664" w:type="dxa"/>
          </w:tcPr>
          <w:p w14:paraId="7F5B14FE" w14:textId="77777777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  <w:tr w:rsidR="00830DF3" w:rsidRPr="001C18DB" w14:paraId="2F4B5532" w14:textId="77777777" w:rsidTr="00813620">
        <w:tc>
          <w:tcPr>
            <w:tcW w:w="3681" w:type="dxa"/>
          </w:tcPr>
          <w:p w14:paraId="6C1765C1" w14:textId="06672492" w:rsidR="00830DF3" w:rsidRPr="001C18DB" w:rsidRDefault="00830DF3" w:rsidP="00B00B78">
            <w:pPr>
              <w:contextualSpacing/>
              <w:jc w:val="both"/>
              <w:rPr>
                <w:sz w:val="24"/>
                <w:szCs w:val="24"/>
              </w:rPr>
            </w:pPr>
            <w:r w:rsidRPr="00830DF3">
              <w:rPr>
                <w:sz w:val="24"/>
                <w:szCs w:val="24"/>
              </w:rPr>
              <w:lastRenderedPageBreak/>
              <w:t>ПК</w:t>
            </w:r>
            <w:r w:rsidR="00B00B78">
              <w:rPr>
                <w:sz w:val="24"/>
                <w:szCs w:val="24"/>
              </w:rPr>
              <w:t>-</w:t>
            </w:r>
            <w:r w:rsidRPr="00830DF3">
              <w:rPr>
                <w:sz w:val="24"/>
                <w:szCs w:val="24"/>
              </w:rPr>
              <w:t>4. Способен проводить проверку финансового положения заемщика, оценку его платежеспособности и кредитоспособности и предлагать обоснованные решения</w:t>
            </w:r>
          </w:p>
        </w:tc>
        <w:tc>
          <w:tcPr>
            <w:tcW w:w="5664" w:type="dxa"/>
          </w:tcPr>
          <w:p w14:paraId="58A78FFA" w14:textId="77777777" w:rsidR="00830DF3" w:rsidRPr="00C504A6" w:rsidRDefault="00830DF3" w:rsidP="003D5D51">
            <w:pPr>
              <w:jc w:val="both"/>
              <w:rPr>
                <w:sz w:val="24"/>
                <w:szCs w:val="24"/>
              </w:rPr>
            </w:pPr>
          </w:p>
        </w:tc>
      </w:tr>
    </w:tbl>
    <w:p w14:paraId="13931003" w14:textId="75AEF9F5" w:rsidR="00851E3F" w:rsidRPr="00E83F68" w:rsidRDefault="0006550E" w:rsidP="00851E3F">
      <w:pPr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851E3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</w:t>
      </w:r>
      <w:r w:rsidR="00851E3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</w:t>
      </w:r>
      <w:r w:rsidR="00851E3F" w:rsidRPr="00E83F68">
        <w:rPr>
          <w:b/>
          <w:bCs/>
          <w:sz w:val="28"/>
          <w:szCs w:val="28"/>
        </w:rPr>
        <w:t>Показатели и критерии оценивания компетенций на различных этапах их формирования, описание шкал оценивания</w:t>
      </w:r>
      <w:bookmarkEnd w:id="24"/>
      <w:bookmarkEnd w:id="2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94"/>
        <w:gridCol w:w="2466"/>
        <w:gridCol w:w="3525"/>
      </w:tblGrid>
      <w:tr w:rsidR="00851E3F" w:rsidRPr="005A6C16" w14:paraId="61F240D3" w14:textId="77777777" w:rsidTr="003D5D51">
        <w:trPr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0BD9FA2A" w14:textId="77777777" w:rsidR="00851E3F" w:rsidRPr="005A6C16" w:rsidRDefault="00851E3F" w:rsidP="003D5D5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sz w:val="24"/>
                <w:szCs w:val="24"/>
              </w:rPr>
              <w:t>№ п</w:t>
            </w:r>
            <w:r w:rsidRPr="005A6C16">
              <w:rPr>
                <w:rFonts w:eastAsia="Arial Unicode MS"/>
                <w:b/>
                <w:sz w:val="24"/>
                <w:szCs w:val="24"/>
                <w:lang w:val="en-US"/>
              </w:rPr>
              <w:t>/</w:t>
            </w:r>
            <w:r w:rsidRPr="005A6C16">
              <w:rPr>
                <w:rFonts w:eastAsia="Arial Unicode MS"/>
                <w:b/>
                <w:sz w:val="24"/>
                <w:szCs w:val="24"/>
              </w:rPr>
              <w:t>п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445EE424" w14:textId="77777777" w:rsidR="00851E3F" w:rsidRPr="005A6C16" w:rsidRDefault="00851E3F" w:rsidP="003D5D5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sz w:val="24"/>
                <w:szCs w:val="24"/>
              </w:rPr>
              <w:t>Этапы формирования компетенций</w:t>
            </w:r>
          </w:p>
        </w:tc>
        <w:tc>
          <w:tcPr>
            <w:tcW w:w="1323" w:type="pct"/>
            <w:shd w:val="clear" w:color="auto" w:fill="auto"/>
            <w:vAlign w:val="center"/>
          </w:tcPr>
          <w:p w14:paraId="07630C7A" w14:textId="77777777" w:rsidR="00851E3F" w:rsidRPr="005A6C16" w:rsidRDefault="00851E3F" w:rsidP="003D5D5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sz w:val="24"/>
                <w:szCs w:val="24"/>
              </w:rPr>
              <w:t>Наименование</w:t>
            </w:r>
          </w:p>
          <w:p w14:paraId="7DE25E29" w14:textId="77777777" w:rsidR="00851E3F" w:rsidRPr="005A6C16" w:rsidRDefault="00851E3F" w:rsidP="003D5D5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sz w:val="24"/>
                <w:szCs w:val="24"/>
              </w:rPr>
              <w:t>оценочного средства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704353C9" w14:textId="77777777" w:rsidR="00851E3F" w:rsidRPr="005A6C16" w:rsidRDefault="00851E3F" w:rsidP="003D5D51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sz w:val="24"/>
                <w:szCs w:val="24"/>
              </w:rPr>
              <w:t>Показатели и критерии оценивания компетенций</w:t>
            </w:r>
          </w:p>
        </w:tc>
      </w:tr>
      <w:tr w:rsidR="00851E3F" w:rsidRPr="00E83F68" w14:paraId="42AA84A5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25ADD3C4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1</w:t>
            </w:r>
          </w:p>
        </w:tc>
        <w:tc>
          <w:tcPr>
            <w:tcW w:w="1499" w:type="pct"/>
            <w:shd w:val="clear" w:color="auto" w:fill="auto"/>
          </w:tcPr>
          <w:p w14:paraId="18A1DC60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Выбор направления разработки и предварительное определение темы ВКР. Утверждение научного руководителя и консультантов ВКР</w:t>
            </w:r>
          </w:p>
        </w:tc>
        <w:tc>
          <w:tcPr>
            <w:tcW w:w="1323" w:type="pct"/>
            <w:shd w:val="clear" w:color="auto" w:fill="auto"/>
          </w:tcPr>
          <w:p w14:paraId="148FFE02" w14:textId="77777777" w:rsidR="00851E3F" w:rsidRPr="00E83F68" w:rsidRDefault="00851E3F" w:rsidP="003D5D51">
            <w:pPr>
              <w:jc w:val="both"/>
              <w:rPr>
                <w:rFonts w:eastAsia="Arial Unicode MS"/>
                <w:i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Проверка первичной документации</w:t>
            </w:r>
          </w:p>
        </w:tc>
        <w:tc>
          <w:tcPr>
            <w:tcW w:w="1890" w:type="pct"/>
            <w:shd w:val="clear" w:color="auto" w:fill="auto"/>
          </w:tcPr>
          <w:p w14:paraId="73104FDE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Взаимодействие обучающегося с заведующим выпускающей кафедрой, руководителем ВКР.</w:t>
            </w:r>
          </w:p>
          <w:p w14:paraId="53D4D9E1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14:paraId="27B76BAD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Критерий оценки положительного прохождения данного этапа подготовки ВКР – полное соответствие первичной документации установленным требованиям</w:t>
            </w:r>
          </w:p>
        </w:tc>
      </w:tr>
      <w:tr w:rsidR="00851E3F" w:rsidRPr="00E83F68" w14:paraId="49519B45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22AF7BA5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2</w:t>
            </w:r>
          </w:p>
        </w:tc>
        <w:tc>
          <w:tcPr>
            <w:tcW w:w="1499" w:type="pct"/>
            <w:shd w:val="clear" w:color="auto" w:fill="auto"/>
          </w:tcPr>
          <w:p w14:paraId="168DCE9F" w14:textId="203ECC49" w:rsidR="00851E3F" w:rsidRPr="00E83F68" w:rsidRDefault="00851E3F" w:rsidP="00623BE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Получение задания на ВКР,</w:t>
            </w:r>
            <w:r w:rsidR="00623BE8">
              <w:rPr>
                <w:rFonts w:eastAsia="Arial Unicode MS"/>
                <w:sz w:val="24"/>
                <w:szCs w:val="24"/>
              </w:rPr>
              <w:t xml:space="preserve"> </w:t>
            </w:r>
            <w:r w:rsidRPr="00E83F68">
              <w:rPr>
                <w:rFonts w:eastAsia="Arial Unicode MS"/>
                <w:sz w:val="24"/>
                <w:szCs w:val="24"/>
              </w:rPr>
              <w:t>определение объекта и предмета исследования</w:t>
            </w:r>
          </w:p>
        </w:tc>
        <w:tc>
          <w:tcPr>
            <w:tcW w:w="1323" w:type="pct"/>
            <w:shd w:val="clear" w:color="auto" w:fill="auto"/>
          </w:tcPr>
          <w:p w14:paraId="593C61A8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Проверка плана ВКР, введения – целей, задач исследования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7C7B5733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Взаимодействие обучающегося с руководителем ВКР: консультирование, ответы на вопросы.</w:t>
            </w:r>
          </w:p>
          <w:p w14:paraId="22CD3252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14:paraId="351031C1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 xml:space="preserve">Критерий оценки положительного прохождения данного этапа подготовки ВКР – обоснованное </w:t>
            </w:r>
            <w:r w:rsidRPr="00E83F68">
              <w:rPr>
                <w:rFonts w:eastAsia="Arial Unicode MS"/>
                <w:sz w:val="24"/>
                <w:szCs w:val="24"/>
              </w:rPr>
              <w:t>определение объекта и предмета исследования, их соответствие теме исследования</w:t>
            </w:r>
          </w:p>
        </w:tc>
      </w:tr>
      <w:tr w:rsidR="00851E3F" w:rsidRPr="00E83F68" w14:paraId="005355AC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5ABE7DF5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3</w:t>
            </w:r>
          </w:p>
        </w:tc>
        <w:tc>
          <w:tcPr>
            <w:tcW w:w="1499" w:type="pct"/>
            <w:shd w:val="clear" w:color="auto" w:fill="auto"/>
          </w:tcPr>
          <w:p w14:paraId="58F2FC50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Написание теоретической главы ВКР</w:t>
            </w:r>
          </w:p>
        </w:tc>
        <w:tc>
          <w:tcPr>
            <w:tcW w:w="1323" w:type="pct"/>
            <w:shd w:val="clear" w:color="auto" w:fill="auto"/>
          </w:tcPr>
          <w:p w14:paraId="7CC680DF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i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Проверка содержания теоретической части исследования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664AD5DC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Взаимодействие обучающегося с руководителем ВКР: консультирование, ответы на вопросы.</w:t>
            </w:r>
          </w:p>
          <w:p w14:paraId="5FFB33A9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14:paraId="42F9B2F6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Критерий оценки положительного прохождения данного этапа подготовки ВКР –</w:t>
            </w:r>
            <w:r w:rsidRPr="00E83F68">
              <w:rPr>
                <w:rFonts w:eastAsia="Arial Unicode MS"/>
                <w:sz w:val="24"/>
                <w:szCs w:val="24"/>
              </w:rPr>
              <w:t>соответствие теоретической главы теме исследования и методическим рекомендациям по написанию ВКР</w:t>
            </w:r>
          </w:p>
        </w:tc>
      </w:tr>
      <w:tr w:rsidR="00851E3F" w:rsidRPr="00E83F68" w14:paraId="63A4E0A6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180A53D8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4</w:t>
            </w:r>
          </w:p>
        </w:tc>
        <w:tc>
          <w:tcPr>
            <w:tcW w:w="1499" w:type="pct"/>
            <w:shd w:val="clear" w:color="auto" w:fill="auto"/>
          </w:tcPr>
          <w:p w14:paraId="5F3F4D53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 xml:space="preserve">Написание аналитической и практической (практико-ориентированной, </w:t>
            </w:r>
            <w:r w:rsidRPr="00E83F68">
              <w:rPr>
                <w:rFonts w:eastAsia="Arial Unicode MS"/>
                <w:sz w:val="24"/>
                <w:szCs w:val="24"/>
              </w:rPr>
              <w:lastRenderedPageBreak/>
              <w:t>проектной и т. п.) глав ВКР</w:t>
            </w:r>
          </w:p>
        </w:tc>
        <w:tc>
          <w:tcPr>
            <w:tcW w:w="1323" w:type="pct"/>
            <w:shd w:val="clear" w:color="auto" w:fill="auto"/>
          </w:tcPr>
          <w:p w14:paraId="1A8658C8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lastRenderedPageBreak/>
              <w:t>Проверка содержания аналитической и практической частей исследования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2F089E5D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Взаимодействие обучающегося с руководителем ВКР: консультирование, ответы на вопросы.</w:t>
            </w:r>
          </w:p>
          <w:p w14:paraId="78B027FA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14:paraId="18FAABFE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Критерий оценки положительного прохождения данного этапа подготовки ВКР –</w:t>
            </w:r>
            <w:r w:rsidRPr="00E83F68">
              <w:rPr>
                <w:rFonts w:eastAsia="Arial Unicode MS"/>
                <w:sz w:val="24"/>
                <w:szCs w:val="24"/>
              </w:rPr>
              <w:t>соответствие аналитической и практической глав теме исследования и методическим рекомендациям по написанию ВКР</w:t>
            </w:r>
          </w:p>
        </w:tc>
      </w:tr>
      <w:tr w:rsidR="00851E3F" w:rsidRPr="00E83F68" w14:paraId="52B91D4F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474B350B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lastRenderedPageBreak/>
              <w:t>5</w:t>
            </w:r>
          </w:p>
        </w:tc>
        <w:tc>
          <w:tcPr>
            <w:tcW w:w="1499" w:type="pct"/>
            <w:shd w:val="clear" w:color="auto" w:fill="auto"/>
          </w:tcPr>
          <w:p w14:paraId="2B3EC0B0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Формулирование выводов, предложений и рекомендаций</w:t>
            </w:r>
          </w:p>
        </w:tc>
        <w:tc>
          <w:tcPr>
            <w:tcW w:w="1323" w:type="pct"/>
            <w:shd w:val="clear" w:color="auto" w:fill="auto"/>
          </w:tcPr>
          <w:p w14:paraId="2172E3AD" w14:textId="77777777" w:rsidR="00851E3F" w:rsidRPr="00E83F68" w:rsidRDefault="00851E3F" w:rsidP="003D5D51">
            <w:pPr>
              <w:ind w:firstLine="34"/>
              <w:jc w:val="both"/>
              <w:rPr>
                <w:rFonts w:eastAsia="Arial Unicode MS"/>
                <w:bCs/>
                <w:i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Проверка заключения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4F951F1E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Взаимодействие обучающегося с руководителем ВКР: консультирование, ответы на вопросы.</w:t>
            </w:r>
          </w:p>
          <w:p w14:paraId="26D78F60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14:paraId="36A428AC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Критерий оценки положительного прохождения данного этапа подготовки ВКР –</w:t>
            </w:r>
            <w:r w:rsidRPr="00E83F68">
              <w:rPr>
                <w:rFonts w:eastAsia="Arial Unicode MS"/>
                <w:sz w:val="24"/>
                <w:szCs w:val="24"/>
              </w:rPr>
              <w:t>обоснованность выводов, предложений, рекомендаций, их соответствие содержанию исследованию</w:t>
            </w:r>
          </w:p>
        </w:tc>
      </w:tr>
      <w:tr w:rsidR="00851E3F" w:rsidRPr="00E83F68" w14:paraId="2111CD85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22A63CD6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6</w:t>
            </w:r>
          </w:p>
        </w:tc>
        <w:tc>
          <w:tcPr>
            <w:tcW w:w="1499" w:type="pct"/>
            <w:shd w:val="clear" w:color="auto" w:fill="auto"/>
          </w:tcPr>
          <w:p w14:paraId="5E78AF1D" w14:textId="77777777" w:rsidR="00851E3F" w:rsidRPr="00E83F68" w:rsidRDefault="00851E3F" w:rsidP="003D5D51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Оформление выпускной квалификационной работы</w:t>
            </w:r>
          </w:p>
        </w:tc>
        <w:tc>
          <w:tcPr>
            <w:tcW w:w="1323" w:type="pct"/>
            <w:shd w:val="clear" w:color="auto" w:fill="auto"/>
          </w:tcPr>
          <w:p w14:paraId="56E2CF6A" w14:textId="77777777" w:rsidR="00851E3F" w:rsidRPr="00E83F68" w:rsidRDefault="00851E3F" w:rsidP="003D5D51">
            <w:pPr>
              <w:ind w:firstLine="34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Проверка оформления (в том числе форматирования) ВКР</w:t>
            </w:r>
          </w:p>
        </w:tc>
        <w:tc>
          <w:tcPr>
            <w:tcW w:w="1890" w:type="pct"/>
            <w:shd w:val="clear" w:color="auto" w:fill="auto"/>
            <w:vAlign w:val="center"/>
          </w:tcPr>
          <w:p w14:paraId="563BF437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Взаимодействие обучающегося с руководителем ВКР: консультирование, ответы на вопросы.</w:t>
            </w:r>
          </w:p>
          <w:p w14:paraId="5514D299" w14:textId="77777777" w:rsidR="00851E3F" w:rsidRPr="00E83F68" w:rsidRDefault="00851E3F" w:rsidP="003D5D5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14:paraId="1AE011A6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Критерий оценки положительного прохождения данного этапа подготовки ВКР –</w:t>
            </w:r>
            <w:r w:rsidRPr="00E83F68">
              <w:rPr>
                <w:rFonts w:eastAsia="Arial Unicode MS"/>
                <w:sz w:val="24"/>
                <w:szCs w:val="24"/>
              </w:rPr>
              <w:t>соответствие оформления работы установленным требованиям</w:t>
            </w:r>
          </w:p>
        </w:tc>
      </w:tr>
      <w:tr w:rsidR="00851E3F" w:rsidRPr="00E83F68" w14:paraId="25C326DA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43063458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7</w:t>
            </w:r>
          </w:p>
        </w:tc>
        <w:tc>
          <w:tcPr>
            <w:tcW w:w="1499" w:type="pct"/>
            <w:shd w:val="clear" w:color="auto" w:fill="auto"/>
          </w:tcPr>
          <w:p w14:paraId="6012E351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Получение отзыва научного руководителя о ВКР</w:t>
            </w:r>
          </w:p>
        </w:tc>
        <w:tc>
          <w:tcPr>
            <w:tcW w:w="1323" w:type="pct"/>
            <w:shd w:val="clear" w:color="auto" w:fill="auto"/>
          </w:tcPr>
          <w:p w14:paraId="4FA781FA" w14:textId="77777777" w:rsidR="00851E3F" w:rsidRPr="00E83F68" w:rsidRDefault="00851E3F" w:rsidP="003D5D51">
            <w:pPr>
              <w:ind w:firstLine="34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Оценка результатов написания ВКР</w:t>
            </w:r>
          </w:p>
        </w:tc>
        <w:tc>
          <w:tcPr>
            <w:tcW w:w="1890" w:type="pct"/>
            <w:shd w:val="clear" w:color="auto" w:fill="auto"/>
          </w:tcPr>
          <w:p w14:paraId="68322EB5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Показатель оценивания: «рекомендовано к защите» / «не рекомендовано к защите».</w:t>
            </w:r>
          </w:p>
          <w:p w14:paraId="6836BC41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14:paraId="16E0F60A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Критерии оценивания:</w:t>
            </w:r>
          </w:p>
          <w:p w14:paraId="4F4B8ABD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«Рекомендовано к защите»:</w:t>
            </w:r>
          </w:p>
          <w:p w14:paraId="20165BD7" w14:textId="7C39F1A6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 xml:space="preserve">см. п. </w:t>
            </w:r>
            <w:r>
              <w:rPr>
                <w:rFonts w:eastAsia="Arial Unicode MS"/>
                <w:sz w:val="24"/>
                <w:szCs w:val="24"/>
              </w:rPr>
              <w:t>3</w:t>
            </w:r>
            <w:r w:rsidRPr="00E83F68">
              <w:rPr>
                <w:rFonts w:eastAsia="Arial Unicode MS"/>
                <w:sz w:val="24"/>
                <w:szCs w:val="24"/>
              </w:rPr>
              <w:t>.</w:t>
            </w:r>
            <w:r>
              <w:rPr>
                <w:rFonts w:eastAsia="Arial Unicode MS"/>
                <w:sz w:val="24"/>
                <w:szCs w:val="24"/>
              </w:rPr>
              <w:t>2, 3.3.</w:t>
            </w:r>
          </w:p>
          <w:p w14:paraId="14CDFF28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14:paraId="3DC24FEA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Критерии оценивания:</w:t>
            </w:r>
          </w:p>
          <w:p w14:paraId="62808831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«Не рекомендовано к защите»:</w:t>
            </w:r>
          </w:p>
          <w:p w14:paraId="77F5A4E0" w14:textId="72EE22E8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 xml:space="preserve">см. п. </w:t>
            </w:r>
            <w:r>
              <w:rPr>
                <w:rFonts w:eastAsia="Arial Unicode MS"/>
                <w:sz w:val="24"/>
                <w:szCs w:val="24"/>
              </w:rPr>
              <w:t>3</w:t>
            </w:r>
            <w:r w:rsidRPr="00E83F68">
              <w:rPr>
                <w:rFonts w:eastAsia="Arial Unicode MS"/>
                <w:sz w:val="24"/>
                <w:szCs w:val="24"/>
              </w:rPr>
              <w:t>.</w:t>
            </w:r>
            <w:r>
              <w:rPr>
                <w:rFonts w:eastAsia="Arial Unicode MS"/>
                <w:sz w:val="24"/>
                <w:szCs w:val="24"/>
              </w:rPr>
              <w:t>2, 3.3.</w:t>
            </w:r>
          </w:p>
        </w:tc>
      </w:tr>
      <w:tr w:rsidR="00851E3F" w:rsidRPr="00E83F68" w14:paraId="25956A3E" w14:textId="77777777" w:rsidTr="003D5D51">
        <w:trPr>
          <w:jc w:val="center"/>
        </w:trPr>
        <w:tc>
          <w:tcPr>
            <w:tcW w:w="287" w:type="pct"/>
            <w:shd w:val="clear" w:color="auto" w:fill="auto"/>
          </w:tcPr>
          <w:p w14:paraId="4AB64E3D" w14:textId="77777777" w:rsidR="00851E3F" w:rsidRPr="00E83F68" w:rsidRDefault="00851E3F" w:rsidP="003D5D51">
            <w:pPr>
              <w:jc w:val="center"/>
              <w:rPr>
                <w:rFonts w:eastAsia="Arial Unicode MS"/>
                <w:bCs/>
                <w:sz w:val="24"/>
                <w:szCs w:val="28"/>
              </w:rPr>
            </w:pPr>
            <w:r w:rsidRPr="00E83F68">
              <w:rPr>
                <w:rFonts w:eastAsia="Arial Unicode MS"/>
                <w:bCs/>
                <w:sz w:val="24"/>
                <w:szCs w:val="28"/>
              </w:rPr>
              <w:t>8</w:t>
            </w:r>
          </w:p>
        </w:tc>
        <w:tc>
          <w:tcPr>
            <w:tcW w:w="1499" w:type="pct"/>
            <w:shd w:val="clear" w:color="auto" w:fill="auto"/>
          </w:tcPr>
          <w:p w14:paraId="4EE45A38" w14:textId="77777777" w:rsidR="00851E3F" w:rsidRPr="00E83F68" w:rsidRDefault="00851E3F" w:rsidP="003D5D51">
            <w:pPr>
              <w:jc w:val="both"/>
              <w:rPr>
                <w:rFonts w:eastAsia="Arial Unicode MS"/>
                <w:b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Защита ВКР</w:t>
            </w:r>
          </w:p>
        </w:tc>
        <w:tc>
          <w:tcPr>
            <w:tcW w:w="1323" w:type="pct"/>
            <w:shd w:val="clear" w:color="auto" w:fill="auto"/>
          </w:tcPr>
          <w:p w14:paraId="2965EAF1" w14:textId="77777777" w:rsidR="00851E3F" w:rsidRPr="00E83F68" w:rsidRDefault="00851E3F" w:rsidP="003D5D51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bCs/>
                <w:sz w:val="24"/>
                <w:szCs w:val="24"/>
              </w:rPr>
              <w:t>Оценка результатов защиты ВКР</w:t>
            </w:r>
          </w:p>
        </w:tc>
        <w:tc>
          <w:tcPr>
            <w:tcW w:w="1890" w:type="pct"/>
            <w:shd w:val="clear" w:color="auto" w:fill="auto"/>
          </w:tcPr>
          <w:p w14:paraId="45F2D5CD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Показатели оценивания: «отлично», «хорошо», «удовлетворительно», «неудовлетворительно».</w:t>
            </w:r>
          </w:p>
          <w:p w14:paraId="1000E06F" w14:textId="77777777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Критерии оценивания:</w:t>
            </w:r>
          </w:p>
          <w:p w14:paraId="0CAEB654" w14:textId="1E161BCE" w:rsidR="00851E3F" w:rsidRPr="00E83F68" w:rsidRDefault="00851E3F" w:rsidP="00851E3F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 xml:space="preserve">см. п. </w:t>
            </w:r>
            <w:r>
              <w:rPr>
                <w:rFonts w:eastAsia="Arial Unicode MS"/>
                <w:sz w:val="24"/>
                <w:szCs w:val="24"/>
              </w:rPr>
              <w:t>3</w:t>
            </w:r>
            <w:r w:rsidRPr="00E83F68">
              <w:rPr>
                <w:rFonts w:eastAsia="Arial Unicode MS"/>
                <w:sz w:val="24"/>
                <w:szCs w:val="24"/>
              </w:rPr>
              <w:t>.</w:t>
            </w:r>
            <w:r>
              <w:rPr>
                <w:rFonts w:eastAsia="Arial Unicode MS"/>
                <w:sz w:val="24"/>
                <w:szCs w:val="24"/>
              </w:rPr>
              <w:t>2, 3.3.</w:t>
            </w:r>
          </w:p>
        </w:tc>
      </w:tr>
    </w:tbl>
    <w:p w14:paraId="70198910" w14:textId="1F4B3D47" w:rsidR="00851E3F" w:rsidRPr="00E83F68" w:rsidRDefault="009766DA" w:rsidP="00851E3F">
      <w:pPr>
        <w:jc w:val="both"/>
        <w:outlineLvl w:val="1"/>
        <w:rPr>
          <w:b/>
          <w:bCs/>
          <w:sz w:val="28"/>
          <w:szCs w:val="28"/>
        </w:rPr>
      </w:pPr>
      <w:bookmarkStart w:id="26" w:name="_Toc43808051"/>
      <w:bookmarkStart w:id="27" w:name="_Toc45012359"/>
      <w:r>
        <w:rPr>
          <w:b/>
          <w:bCs/>
          <w:sz w:val="28"/>
          <w:szCs w:val="28"/>
        </w:rPr>
        <w:t>4</w:t>
      </w:r>
      <w:r w:rsidR="00851E3F" w:rsidRPr="00E83F68">
        <w:rPr>
          <w:b/>
          <w:bCs/>
          <w:sz w:val="28"/>
          <w:szCs w:val="28"/>
        </w:rPr>
        <w:t>.</w:t>
      </w:r>
      <w:r w:rsidR="0006550E">
        <w:rPr>
          <w:b/>
          <w:bCs/>
          <w:sz w:val="28"/>
          <w:szCs w:val="28"/>
        </w:rPr>
        <w:t>5</w:t>
      </w:r>
      <w:r w:rsidR="00851E3F" w:rsidRPr="00E83F68">
        <w:rPr>
          <w:b/>
          <w:bCs/>
          <w:sz w:val="28"/>
          <w:szCs w:val="28"/>
        </w:rPr>
        <w:t>. Критерии оценки и шкала оценивания ВКР в отзыве научного руководителя</w:t>
      </w:r>
      <w:bookmarkEnd w:id="26"/>
      <w:bookmarkEnd w:id="27"/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45"/>
        <w:gridCol w:w="1579"/>
        <w:gridCol w:w="5921"/>
      </w:tblGrid>
      <w:tr w:rsidR="00851E3F" w:rsidRPr="005A6C16" w14:paraId="77F2043C" w14:textId="77777777" w:rsidTr="003D5D51"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AC2207" w14:textId="77777777" w:rsidR="00851E3F" w:rsidRPr="005A6C16" w:rsidRDefault="00851E3F" w:rsidP="003D5D51">
            <w:pPr>
              <w:rPr>
                <w:rFonts w:eastAsia="Arial Unicode MS"/>
                <w:b/>
                <w:bCs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bCs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8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A219B8" w14:textId="77777777" w:rsidR="00851E3F" w:rsidRPr="005A6C16" w:rsidRDefault="00851E3F" w:rsidP="003D5D51">
            <w:pPr>
              <w:rPr>
                <w:rFonts w:eastAsia="Arial Unicode MS"/>
                <w:b/>
                <w:bCs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31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1C18402" w14:textId="77777777" w:rsidR="00851E3F" w:rsidRPr="005A6C16" w:rsidRDefault="00851E3F" w:rsidP="003D5D51">
            <w:pPr>
              <w:rPr>
                <w:rFonts w:eastAsia="Arial Unicode MS"/>
                <w:b/>
                <w:bCs/>
                <w:sz w:val="24"/>
                <w:szCs w:val="24"/>
              </w:rPr>
            </w:pPr>
            <w:r w:rsidRPr="005A6C16">
              <w:rPr>
                <w:rFonts w:eastAsia="Arial Unicode MS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851E3F" w:rsidRPr="00E83F68" w14:paraId="6A166C1E" w14:textId="77777777" w:rsidTr="003D5D51"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9964E4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Рекомендовано к защите</w:t>
            </w:r>
          </w:p>
        </w:tc>
        <w:tc>
          <w:tcPr>
            <w:tcW w:w="8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C04963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«Отлично»</w:t>
            </w:r>
          </w:p>
        </w:tc>
        <w:tc>
          <w:tcPr>
            <w:tcW w:w="31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CC042D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выполнена самостоятельно, носит творческий характер;</w:t>
            </w:r>
          </w:p>
          <w:p w14:paraId="1DC90871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содержит элементы научной новизны; собран, обобщен, и проанализирован большой объем нормативных правовых актов, учебной литературы, статистической информации и других практических материалов, позволивший всесторонне изучить тему и сделать аргументированные выводы и практические рекомендации;</w:t>
            </w:r>
          </w:p>
          <w:p w14:paraId="4455A593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при написании работы выпускником продемонстрирован высокий уровень развития общекультурных и профессиональных компетенций, глубокие теоретические знания и наличие практических навыков;</w:t>
            </w:r>
          </w:p>
          <w:p w14:paraId="24BDE008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в теоретической части работы отражено мнение различных специалистов, отражена дискуссия и высказано мнение автора по исследуемому вопросу;</w:t>
            </w:r>
          </w:p>
          <w:p w14:paraId="23484E67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в практической части работы выполнены расчёты, написаны выводы, в которых отражены достоинства и недостатки в деятельности экономического субъекта, а также даны исчерпывающие рекомендации автора работы по дальнейшей оптимизации работы организации;</w:t>
            </w:r>
          </w:p>
          <w:p w14:paraId="27F48170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грамотно написана и своевременно представлена на кафедру, полностью соответствует требованиям, предъявляемым к содержанию и оформлению выпускных квалификационных работ.</w:t>
            </w:r>
          </w:p>
        </w:tc>
      </w:tr>
      <w:tr w:rsidR="00851E3F" w:rsidRPr="00E83F68" w14:paraId="03A84617" w14:textId="77777777" w:rsidTr="003D5D51"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EB135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Рекомендовано к защите</w:t>
            </w:r>
          </w:p>
        </w:tc>
        <w:tc>
          <w:tcPr>
            <w:tcW w:w="8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1372F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«Хорошо»</w:t>
            </w:r>
          </w:p>
        </w:tc>
        <w:tc>
          <w:tcPr>
            <w:tcW w:w="31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4F0CE0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выполнена самостоятельно, носит творческий характер, собран, обобщен, и проанализирован достаточный объем нормативных правовых актов, учебной литературы, статистической информации и других практических материалов, позволивший достаточно полно изучить тему, но не по всем аспектам исследуемой темы сделаны выводы и обоснованы практические рекомендации;</w:t>
            </w:r>
          </w:p>
          <w:p w14:paraId="71AD9828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тема работы раскрыта, однако выводы и рекомендации не всегда оригинальны и/или не имеют практической значимости, есть неточности при освещении отдельных вопросов темы;</w:t>
            </w:r>
          </w:p>
          <w:p w14:paraId="2BB32BDF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при написании работы выпускником продемонстрирован средний уровень развития общекультурных и профессиональных компетенций, наличие теоретических знаний и достаточных практических навыков;</w:t>
            </w:r>
          </w:p>
          <w:p w14:paraId="13A6CEE0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в теоретической части работы отражено мнение отдельных специалистов, не отражена дискуссия и не высказано мнение автора по исследуемому вопросу;</w:t>
            </w:r>
          </w:p>
          <w:p w14:paraId="015B1815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 xml:space="preserve">- в практической части работы выполнены расчёты, написаны выводы, в которых недостаточно полно или не точно отражены достоинства и недостатки в </w:t>
            </w:r>
            <w:r w:rsidRPr="00E83F68">
              <w:rPr>
                <w:bCs/>
                <w:iCs/>
                <w:sz w:val="24"/>
                <w:szCs w:val="28"/>
              </w:rPr>
              <w:lastRenderedPageBreak/>
              <w:t>деятельности экономического субъекта, а также даны слишком обобщенные рекомендации автора работы по дальнейшей оптимизации работы организации;</w:t>
            </w:r>
          </w:p>
          <w:p w14:paraId="1EB793A8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грамотно написана и своевременно представлена на кафедру, есть отдельные недостатки в ее оформлении.</w:t>
            </w:r>
          </w:p>
        </w:tc>
      </w:tr>
      <w:tr w:rsidR="00851E3F" w:rsidRPr="00E83F68" w14:paraId="3CADAC02" w14:textId="77777777" w:rsidTr="003D5D51"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585DB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lastRenderedPageBreak/>
              <w:t>Рекомендовано к защите</w:t>
            </w:r>
          </w:p>
        </w:tc>
        <w:tc>
          <w:tcPr>
            <w:tcW w:w="8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D0C2C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«Удовлетво-рительно»</w:t>
            </w:r>
          </w:p>
        </w:tc>
        <w:tc>
          <w:tcPr>
            <w:tcW w:w="31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08BB77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выполнена самостоятельно, носит поверхностный характер, собран, обобщен, и проанализирован малый объем нормативных правовых актов, учебной литературы, статистической информации и других практических материалов, который не позволил полно изучить тему, выводы и практические рекомендации не всегда обоснованы;</w:t>
            </w:r>
          </w:p>
          <w:p w14:paraId="6F0CA902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тема работы раскрыта частично, выводы и рекомендации бессистемны и не имеют практической значимости, есть существенные недостатки при освещении почти всех вопросов темы;</w:t>
            </w:r>
          </w:p>
          <w:p w14:paraId="53BC9754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при написании работы выпускником продемонстрирован удовлетворительный уровень развития общекультурных и профессиональных компетенций, недостаток/отсутствие теоретических знаний и практических навыков;</w:t>
            </w:r>
          </w:p>
          <w:p w14:paraId="0506570C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в теоретической части работы не отражено мнение специалистов, не отражена дискуссия и не высказано мнение автора по исследуемому вопросу;</w:t>
            </w:r>
          </w:p>
          <w:p w14:paraId="5F461F8E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в практической части работы выполнены расчёты с ошибками, написаны слишком общие выводы, в которых не отражены положительные и отрицательные стороны в деятельности экономического субъекта, а также автором не даны рекомендации по дальнейшей оптимизации работы организации;</w:t>
            </w:r>
          </w:p>
          <w:p w14:paraId="20356D45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своевременно представлена на кафедру, однако не в полном объеме соответствует требованиям, есть существенные недостатки в ее оформлении.</w:t>
            </w:r>
          </w:p>
        </w:tc>
      </w:tr>
      <w:tr w:rsidR="00851E3F" w:rsidRPr="00E83F68" w14:paraId="7DE053A2" w14:textId="77777777" w:rsidTr="003D5D51"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ACAE8D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Не рекомендовано к защите</w:t>
            </w:r>
          </w:p>
        </w:tc>
        <w:tc>
          <w:tcPr>
            <w:tcW w:w="8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B151A9" w14:textId="77777777" w:rsidR="00851E3F" w:rsidRPr="00E83F68" w:rsidRDefault="00851E3F" w:rsidP="003D5D51">
            <w:pPr>
              <w:rPr>
                <w:rFonts w:eastAsia="Arial Unicode MS"/>
                <w:sz w:val="24"/>
                <w:szCs w:val="24"/>
              </w:rPr>
            </w:pPr>
            <w:r w:rsidRPr="00E83F68">
              <w:rPr>
                <w:rFonts w:eastAsia="Arial Unicode MS"/>
                <w:sz w:val="24"/>
                <w:szCs w:val="24"/>
              </w:rPr>
              <w:t>«Неудовлет-ворительно»</w:t>
            </w:r>
          </w:p>
        </w:tc>
        <w:tc>
          <w:tcPr>
            <w:tcW w:w="31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966C60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содержание работы не раскрывает тему, вопросы изложены бессистемно и поверхностно, нет анализа практического материала, основные положения и рекомендации не имеют обоснования;</w:t>
            </w:r>
          </w:p>
          <w:p w14:paraId="32C8909E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не оригинальна, основана па компиляции публикаций по теме;</w:t>
            </w:r>
          </w:p>
          <w:p w14:paraId="5360CD0C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при написании работы выпускником продемонстрирован неудовлетворительный уровень развития общекультурных и профессиональных компетенций;</w:t>
            </w:r>
          </w:p>
          <w:p w14:paraId="43A7226C" w14:textId="77777777" w:rsidR="00851E3F" w:rsidRPr="00E83F68" w:rsidRDefault="00851E3F" w:rsidP="003D5D51">
            <w:pPr>
              <w:shd w:val="clear" w:color="auto" w:fill="FFFFFF"/>
              <w:jc w:val="both"/>
              <w:rPr>
                <w:bCs/>
                <w:iCs/>
                <w:sz w:val="24"/>
                <w:szCs w:val="28"/>
              </w:rPr>
            </w:pPr>
            <w:r w:rsidRPr="00E83F68">
              <w:rPr>
                <w:bCs/>
                <w:iCs/>
                <w:sz w:val="24"/>
                <w:szCs w:val="28"/>
              </w:rPr>
              <w:t>- работа несвоевременно представлена на кафедру, не в полном объеме по содержанию и оформлению соответствует предъявляемым требованиям.</w:t>
            </w:r>
          </w:p>
        </w:tc>
      </w:tr>
    </w:tbl>
    <w:p w14:paraId="21F57C38" w14:textId="0C49B537" w:rsidR="00851E3F" w:rsidRPr="00E83F68" w:rsidRDefault="009766DA" w:rsidP="00851E3F">
      <w:pPr>
        <w:jc w:val="both"/>
        <w:outlineLvl w:val="1"/>
        <w:rPr>
          <w:b/>
          <w:bCs/>
          <w:sz w:val="28"/>
          <w:szCs w:val="28"/>
        </w:rPr>
      </w:pPr>
      <w:bookmarkStart w:id="28" w:name="_Toc43808052"/>
      <w:bookmarkStart w:id="29" w:name="_Toc45012360"/>
      <w:r>
        <w:rPr>
          <w:b/>
          <w:bCs/>
          <w:sz w:val="28"/>
          <w:szCs w:val="28"/>
        </w:rPr>
        <w:t>4</w:t>
      </w:r>
      <w:r w:rsidR="00851E3F" w:rsidRPr="00E83F68">
        <w:rPr>
          <w:b/>
          <w:bCs/>
          <w:sz w:val="28"/>
          <w:szCs w:val="28"/>
        </w:rPr>
        <w:t>.</w:t>
      </w:r>
      <w:r w:rsidR="0006550E">
        <w:rPr>
          <w:b/>
          <w:bCs/>
          <w:sz w:val="28"/>
          <w:szCs w:val="28"/>
        </w:rPr>
        <w:t>6</w:t>
      </w:r>
      <w:r w:rsidR="00851E3F" w:rsidRPr="00E83F68">
        <w:rPr>
          <w:b/>
          <w:bCs/>
          <w:sz w:val="28"/>
          <w:szCs w:val="28"/>
        </w:rPr>
        <w:t xml:space="preserve">. Критерии оценки и шкала оценивания </w:t>
      </w:r>
      <w:r w:rsidR="00851E3F" w:rsidRPr="00E83F68">
        <w:rPr>
          <w:b/>
          <w:sz w:val="28"/>
          <w:szCs w:val="28"/>
        </w:rPr>
        <w:t>результатов защиты</w:t>
      </w:r>
      <w:r w:rsidR="00851E3F" w:rsidRPr="00E83F68">
        <w:rPr>
          <w:b/>
          <w:bCs/>
          <w:sz w:val="28"/>
          <w:szCs w:val="28"/>
        </w:rPr>
        <w:t xml:space="preserve"> ВКР</w:t>
      </w:r>
      <w:bookmarkEnd w:id="28"/>
      <w:bookmarkEnd w:id="29"/>
    </w:p>
    <w:p w14:paraId="61AB2850" w14:textId="77777777" w:rsidR="00851E3F" w:rsidRPr="00E83F68" w:rsidRDefault="00851E3F" w:rsidP="00851E3F">
      <w:pPr>
        <w:tabs>
          <w:tab w:val="left" w:pos="1134"/>
          <w:tab w:val="left" w:pos="1276"/>
        </w:tabs>
        <w:suppressAutoHyphens/>
        <w:jc w:val="both"/>
        <w:rPr>
          <w:rFonts w:eastAsia="Arial Unicode MS"/>
          <w:b/>
          <w:sz w:val="28"/>
          <w:szCs w:val="28"/>
        </w:rPr>
      </w:pPr>
      <w:r w:rsidRPr="00E83F68">
        <w:rPr>
          <w:rFonts w:eastAsia="Arial Unicode MS"/>
          <w:b/>
          <w:sz w:val="28"/>
          <w:szCs w:val="28"/>
        </w:rPr>
        <w:t>Критерии оценки соответствия уровня подготовки выпускника требованиям ФГОС ВО на основе выполнения и защиты им выпускной квалификационной работы</w:t>
      </w:r>
    </w:p>
    <w:p w14:paraId="7E367933" w14:textId="64CDCABE" w:rsidR="00851E3F" w:rsidRPr="00E83F68" w:rsidRDefault="00851E3F" w:rsidP="00851E3F">
      <w:pPr>
        <w:tabs>
          <w:tab w:val="left" w:pos="1134"/>
          <w:tab w:val="left" w:pos="1276"/>
        </w:tabs>
        <w:suppressAutoHyphens/>
        <w:ind w:firstLine="709"/>
        <w:jc w:val="both"/>
        <w:rPr>
          <w:rFonts w:eastAsia="Arial Unicode MS"/>
          <w:sz w:val="28"/>
          <w:szCs w:val="28"/>
        </w:rPr>
      </w:pPr>
      <w:bookmarkStart w:id="30" w:name="_Hlk531755486"/>
      <w:r w:rsidRPr="00E83F68">
        <w:rPr>
          <w:rFonts w:eastAsia="Arial Unicode MS"/>
          <w:sz w:val="28"/>
          <w:szCs w:val="28"/>
        </w:rPr>
        <w:lastRenderedPageBreak/>
        <w:t xml:space="preserve">Оценка результата защиты выпускной квалификационной работы производится на закрытом заседании </w:t>
      </w:r>
      <w:r w:rsidR="007148A6">
        <w:rPr>
          <w:rFonts w:eastAsia="Arial Unicode MS"/>
          <w:sz w:val="28"/>
          <w:szCs w:val="28"/>
        </w:rPr>
        <w:t>Г</w:t>
      </w:r>
      <w:r w:rsidRPr="00E83F68">
        <w:rPr>
          <w:rFonts w:eastAsia="Arial Unicode MS"/>
          <w:sz w:val="28"/>
          <w:szCs w:val="28"/>
        </w:rPr>
        <w:t>ЭК. За основу принимаются следующие критерии:</w:t>
      </w:r>
    </w:p>
    <w:p w14:paraId="0AD48833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bookmarkStart w:id="31" w:name="_Hlk3956497"/>
      <w:r w:rsidRPr="00E83F68">
        <w:rPr>
          <w:rFonts w:eastAsia="Arial Unicode MS"/>
          <w:sz w:val="28"/>
          <w:szCs w:val="28"/>
        </w:rPr>
        <w:t>актуальность темы;</w:t>
      </w:r>
    </w:p>
    <w:p w14:paraId="1679CAF2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соответствие темы направлению подготовки;</w:t>
      </w:r>
    </w:p>
    <w:p w14:paraId="596B6527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четкость постановки задачи и цели исследований;</w:t>
      </w:r>
    </w:p>
    <w:p w14:paraId="08146EB3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научно-практическое значение темы;</w:t>
      </w:r>
    </w:p>
    <w:p w14:paraId="12E7813A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качество и достоверность полученных результатов, их научная новизна и практическая ценность;</w:t>
      </w:r>
    </w:p>
    <w:p w14:paraId="56554A63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качество представления материала и оформления ВКР;</w:t>
      </w:r>
    </w:p>
    <w:p w14:paraId="21139A46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содержательность доклада и ответов на вопросы;</w:t>
      </w:r>
    </w:p>
    <w:p w14:paraId="08122EE6" w14:textId="77777777" w:rsidR="00851E3F" w:rsidRPr="00E83F68" w:rsidRDefault="00851E3F" w:rsidP="00851E3F">
      <w:pPr>
        <w:numPr>
          <w:ilvl w:val="0"/>
          <w:numId w:val="7"/>
        </w:num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3F68">
        <w:rPr>
          <w:sz w:val="28"/>
          <w:szCs w:val="28"/>
        </w:rPr>
        <w:t>степень самостоятельности и организованности обучающегося в выполнении работы.</w:t>
      </w:r>
    </w:p>
    <w:bookmarkEnd w:id="31"/>
    <w:p w14:paraId="009C67C2" w14:textId="77777777" w:rsidR="001E0A19" w:rsidRPr="00E83F68" w:rsidRDefault="001E0A19" w:rsidP="001E0A19">
      <w:pPr>
        <w:tabs>
          <w:tab w:val="left" w:pos="1134"/>
          <w:tab w:val="left" w:pos="1276"/>
        </w:tabs>
        <w:suppressAutoHyphens/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Обобщенная оценка защиты выпускной квалификационной работы определяется с учетом </w:t>
      </w:r>
      <w:r>
        <w:rPr>
          <w:rFonts w:eastAsia="Arial Unicode MS"/>
          <w:sz w:val="28"/>
          <w:szCs w:val="28"/>
        </w:rPr>
        <w:t>п</w:t>
      </w:r>
      <w:r w:rsidRPr="00A631D1">
        <w:rPr>
          <w:rFonts w:eastAsia="Arial Unicode MS"/>
          <w:sz w:val="28"/>
          <w:szCs w:val="28"/>
        </w:rPr>
        <w:t>оказател</w:t>
      </w:r>
      <w:r>
        <w:rPr>
          <w:rFonts w:eastAsia="Arial Unicode MS"/>
          <w:sz w:val="28"/>
          <w:szCs w:val="28"/>
        </w:rPr>
        <w:t>ей</w:t>
      </w:r>
      <w:r w:rsidRPr="00A631D1">
        <w:rPr>
          <w:rFonts w:eastAsia="Arial Unicode MS"/>
          <w:sz w:val="28"/>
          <w:szCs w:val="28"/>
        </w:rPr>
        <w:t xml:space="preserve"> оценивания компетенции в процессе написания и защиты выпускной квалификационной работы </w:t>
      </w:r>
      <w:r>
        <w:rPr>
          <w:rFonts w:eastAsia="Arial Unicode MS"/>
          <w:sz w:val="28"/>
          <w:szCs w:val="28"/>
        </w:rPr>
        <w:t xml:space="preserve">и </w:t>
      </w:r>
      <w:r w:rsidRPr="00E83F68">
        <w:rPr>
          <w:rFonts w:eastAsia="Arial Unicode MS"/>
          <w:sz w:val="28"/>
          <w:szCs w:val="28"/>
        </w:rPr>
        <w:t>отзыва научного руководителя.</w:t>
      </w:r>
    </w:p>
    <w:p w14:paraId="0B453E85" w14:textId="77777777" w:rsidR="001E0A19" w:rsidRDefault="001E0A19" w:rsidP="001E0A1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Результаты защиты выпускной квалификационной работы 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аттестационного испытания.</w:t>
      </w:r>
    </w:p>
    <w:p w14:paraId="5EB74A93" w14:textId="77777777" w:rsidR="00851E3F" w:rsidRPr="00E83F68" w:rsidRDefault="00851E3F" w:rsidP="00851E3F">
      <w:pPr>
        <w:tabs>
          <w:tab w:val="left" w:pos="1134"/>
          <w:tab w:val="left" w:pos="1276"/>
        </w:tabs>
        <w:jc w:val="both"/>
        <w:rPr>
          <w:rFonts w:eastAsia="Arial Unicode MS"/>
          <w:b/>
          <w:kern w:val="2"/>
          <w:sz w:val="28"/>
          <w:szCs w:val="28"/>
        </w:rPr>
      </w:pPr>
      <w:r w:rsidRPr="00E83F68">
        <w:rPr>
          <w:rFonts w:eastAsia="Arial Unicode MS"/>
          <w:b/>
          <w:bCs/>
          <w:sz w:val="28"/>
          <w:szCs w:val="28"/>
        </w:rPr>
        <w:t xml:space="preserve">Описание шкалы оценивания </w:t>
      </w:r>
      <w:r w:rsidRPr="00E83F68">
        <w:rPr>
          <w:rFonts w:eastAsia="Arial Unicode MS"/>
          <w:b/>
          <w:bCs/>
          <w:kern w:val="2"/>
          <w:sz w:val="28"/>
          <w:szCs w:val="28"/>
        </w:rPr>
        <w:t>выпускной квалификационной работы</w:t>
      </w:r>
    </w:p>
    <w:p w14:paraId="38B4C125" w14:textId="77777777" w:rsidR="00851E3F" w:rsidRPr="00E83F68" w:rsidRDefault="00851E3F" w:rsidP="00851E3F">
      <w:pPr>
        <w:tabs>
          <w:tab w:val="left" w:pos="1134"/>
          <w:tab w:val="left" w:pos="1276"/>
        </w:tabs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Оценка </w:t>
      </w:r>
      <w:r w:rsidRPr="00E83F68">
        <w:rPr>
          <w:rFonts w:eastAsia="Arial Unicode MS"/>
          <w:i/>
          <w:sz w:val="28"/>
          <w:szCs w:val="28"/>
        </w:rPr>
        <w:t>«отлично»</w:t>
      </w:r>
      <w:r w:rsidRPr="00E83F68">
        <w:rPr>
          <w:rFonts w:eastAsia="Arial Unicode MS"/>
          <w:sz w:val="28"/>
          <w:szCs w:val="28"/>
        </w:rPr>
        <w:t xml:space="preserve"> выставляется, если:</w:t>
      </w:r>
    </w:p>
    <w:p w14:paraId="096276D2" w14:textId="77777777" w:rsidR="00851E3F" w:rsidRPr="00E83F68" w:rsidRDefault="00851E3F" w:rsidP="00851E3F">
      <w:pPr>
        <w:tabs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содержания:</w:t>
      </w:r>
    </w:p>
    <w:p w14:paraId="2175099E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выбрана самостоятельно или по рекомендации научного руководителя;</w:t>
      </w:r>
    </w:p>
    <w:p w14:paraId="21FEB623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актуальна, и её актуальность раскрыта в полном объёме;</w:t>
      </w:r>
    </w:p>
    <w:p w14:paraId="439E17FC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работе обоснована практическая и теоретическая значимость;</w:t>
      </w:r>
    </w:p>
    <w:p w14:paraId="230AEC06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выпускная квалификационная работа содержит результаты, которые в совокупности решают конкретную научную и (или) практическую задачу, или результаты (теоретические и (или) экспериментальные), которые имеют существенное значение для развития конкретных направлений в определенной отрасли науки, или научно-обоснованные разработки, использование которых в полном объёме обеспечивает решение прикладных задач;</w:t>
      </w:r>
    </w:p>
    <w:p w14:paraId="750D74F9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положения, выносимые на защиту, сформулированы чётко и грамотно;</w:t>
      </w:r>
    </w:p>
    <w:p w14:paraId="204D69A6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имеет несомненную практическую значимость и перспективу практического внедрения, в процессе исследования самостоятельные разработки обучающихся были апробированы;</w:t>
      </w:r>
    </w:p>
    <w:p w14:paraId="54DABC14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цель, поставленная в работе, достигнута полностью, о чём свидетельствуют последовательность и глубина изложения материала, сформулированные задачи решены;</w:t>
      </w:r>
    </w:p>
    <w:p w14:paraId="666E1CA3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все вычисления сделаны грамотно;</w:t>
      </w:r>
    </w:p>
    <w:p w14:paraId="294D7D19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lastRenderedPageBreak/>
        <w:t>выводы сделаны грамотно, отражают сущность проделанной работы и позволяют судить о достоверности исследования;</w:t>
      </w:r>
    </w:p>
    <w:p w14:paraId="1CC4E06E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свидетельствует о глубоком анализе литературы по теме исследования;</w:t>
      </w:r>
    </w:p>
    <w:p w14:paraId="47E2A637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оформления:</w:t>
      </w:r>
    </w:p>
    <w:p w14:paraId="5D0F660B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оформление и объём работы соответствуют всем требованиям, предъявляемым к работам такого рода;</w:t>
      </w:r>
    </w:p>
    <w:p w14:paraId="32CA9A93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написана грамотно и аккуратно;</w:t>
      </w:r>
    </w:p>
    <w:p w14:paraId="2198C66E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содержит все необходимые документы и заявленные приложения.</w:t>
      </w:r>
    </w:p>
    <w:p w14:paraId="7D01394E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защиты:</w:t>
      </w:r>
    </w:p>
    <w:p w14:paraId="33007340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доклад обучающихся построен логически верно, соблюдены временные рамки;</w:t>
      </w:r>
    </w:p>
    <w:p w14:paraId="3352394A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свободно владеет темой и не испытывает трудностей в её представлении, практически не пользуется текстом доклада;</w:t>
      </w:r>
    </w:p>
    <w:p w14:paraId="746C99F5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речь обучающихся грамотна и убедительна, проявляется высокий уровень профессионально-коммуникативной культуры, а также сформированность общекультурных, общепрофессиональных, профессиональных компетенций;</w:t>
      </w:r>
    </w:p>
    <w:p w14:paraId="055B3030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презентация составлена грамотно и способствует лучшему восприятию и пониманию сущности работы;</w:t>
      </w:r>
    </w:p>
    <w:p w14:paraId="16544F5F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умело использует научную и соответствующую своей специальности терминологию;</w:t>
      </w:r>
    </w:p>
    <w:p w14:paraId="3B75B040" w14:textId="77777777" w:rsidR="00851E3F" w:rsidRPr="00E83F68" w:rsidRDefault="00851E3F" w:rsidP="00851E3F">
      <w:pPr>
        <w:numPr>
          <w:ilvl w:val="0"/>
          <w:numId w:val="8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отвечает на вопросы и замечания точно и корректно.</w:t>
      </w:r>
    </w:p>
    <w:p w14:paraId="2CF75EB1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Оценка </w:t>
      </w:r>
      <w:r w:rsidRPr="00E83F68">
        <w:rPr>
          <w:rFonts w:eastAsia="Arial Unicode MS"/>
          <w:i/>
          <w:sz w:val="28"/>
          <w:szCs w:val="28"/>
        </w:rPr>
        <w:t>«хорошо»</w:t>
      </w:r>
      <w:r w:rsidRPr="00E83F68">
        <w:rPr>
          <w:rFonts w:eastAsia="Arial Unicode MS"/>
          <w:sz w:val="28"/>
          <w:szCs w:val="28"/>
        </w:rPr>
        <w:t xml:space="preserve"> выставляется, если:</w:t>
      </w:r>
    </w:p>
    <w:p w14:paraId="28F8852B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содержания:</w:t>
      </w:r>
    </w:p>
    <w:p w14:paraId="6119866E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выбрана самостоятельно или по рекомендации научного руководителя;</w:t>
      </w:r>
    </w:p>
    <w:p w14:paraId="2B471290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актуальна, но её актуальность раскрыта;</w:t>
      </w:r>
    </w:p>
    <w:p w14:paraId="609FE7AA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работе раскрыта практическая и теоретическая значимость;</w:t>
      </w:r>
    </w:p>
    <w:p w14:paraId="71875E4A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выпускная квалификационная работа содержит результаты, которые в основном решают конкретную научную и (или) практическую задачу, или результаты (теоретические и (или) экспериментальные), которые имеют определённое значение для развития конкретных направлений в определенной отрасли науки, или научно-обоснованные разработки, использование которых в основном обеспечивает решение прикладных задач;</w:t>
      </w:r>
    </w:p>
    <w:p w14:paraId="71392E8C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положения, выносимые на защиту, сформулированы грамотно;</w:t>
      </w:r>
    </w:p>
    <w:p w14:paraId="39BB9FD4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имеет определённую практическую значимость, и описаны возможности её практического внедрения, в процессе исследования сделаны попытки апробации самостоятельных разработок обучающихся;</w:t>
      </w:r>
    </w:p>
    <w:p w14:paraId="6DEF624D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lastRenderedPageBreak/>
        <w:t>цель, поставленная в работе, достигнута полностью, есть замечания к последовательности и глубине изложения материала, сформулированные задачи решены;</w:t>
      </w:r>
    </w:p>
    <w:p w14:paraId="139B1F75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все вычисления сделаны грамотно, но есть незначительные неточности;</w:t>
      </w:r>
    </w:p>
    <w:p w14:paraId="41128C2B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выводы сделаны грамотно, но не в полном объёме отражают сущность проделанной работы и позволяют судить о достоверности исследования;</w:t>
      </w:r>
    </w:p>
    <w:p w14:paraId="7F981E17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работе проводится анализ литературы по теме исследования;</w:t>
      </w:r>
    </w:p>
    <w:p w14:paraId="09C75BB5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оформления:</w:t>
      </w:r>
    </w:p>
    <w:p w14:paraId="4015F244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оформление и объём работы соответствуют всем требованиям, предъявляемым к работам такого рода, однако имеются незначительные замечания;</w:t>
      </w:r>
    </w:p>
    <w:p w14:paraId="24FBE76F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написана грамотно, однако имеется ряд исправлений;</w:t>
      </w:r>
    </w:p>
    <w:p w14:paraId="6EEA40CC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содержит все необходимые документы и заявленные приложения, однако имеются замечания по последовательности приложений;</w:t>
      </w:r>
    </w:p>
    <w:p w14:paraId="2BC4CA25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защиты:</w:t>
      </w:r>
    </w:p>
    <w:p w14:paraId="378BC6FB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доклад обучающегося построен логически верно, однако имеются незначительные замечания в последовательности изложения или к соблюдению временных рамок;</w:t>
      </w:r>
    </w:p>
    <w:p w14:paraId="085D6759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свободно владеет темой, однако испытывает незначительные трудности в её представлении; редко пользуется текстом доклада;</w:t>
      </w:r>
    </w:p>
    <w:p w14:paraId="025284D9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речь обучающийся грамотна, но не всегда убедительна;</w:t>
      </w:r>
    </w:p>
    <w:p w14:paraId="32BF1F32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презентация способствует лучшему восприятию и пониманию сущности работы, однако есть замечания к количеству и последовательности демонстрации слайдов;</w:t>
      </w:r>
    </w:p>
    <w:p w14:paraId="691C9B01" w14:textId="77777777" w:rsidR="00851E3F" w:rsidRPr="00E83F68" w:rsidRDefault="00851E3F" w:rsidP="00851E3F">
      <w:pPr>
        <w:numPr>
          <w:ilvl w:val="0"/>
          <w:numId w:val="9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использует научную и соответствующую своей специальности терминологию, проявляет продвинутый уровень сформированности общекультурных, общепрофессиональных, профессиональных компетенций.</w:t>
      </w:r>
    </w:p>
    <w:p w14:paraId="09735E0B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Оценка </w:t>
      </w:r>
      <w:r w:rsidRPr="00E83F68">
        <w:rPr>
          <w:rFonts w:eastAsia="Arial Unicode MS"/>
          <w:i/>
          <w:sz w:val="28"/>
          <w:szCs w:val="28"/>
        </w:rPr>
        <w:t>«удовлетворительно»</w:t>
      </w:r>
      <w:r w:rsidRPr="00E83F68">
        <w:rPr>
          <w:rFonts w:eastAsia="Arial Unicode MS"/>
          <w:sz w:val="28"/>
          <w:szCs w:val="28"/>
        </w:rPr>
        <w:t xml:space="preserve"> выставляется, если:</w:t>
      </w:r>
    </w:p>
    <w:p w14:paraId="29EB75F5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содержания:</w:t>
      </w:r>
    </w:p>
    <w:p w14:paraId="4919070E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выбрана по рекомендации научного руководителя;</w:t>
      </w:r>
    </w:p>
    <w:p w14:paraId="60306FC3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актуальна, но её актуальность раскрыта неполно;</w:t>
      </w:r>
    </w:p>
    <w:p w14:paraId="3D3C7736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работе не полностью раскрыта практическая и теоретическая значимость;</w:t>
      </w:r>
    </w:p>
    <w:p w14:paraId="53B6379F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выпускная квалификационная работа содержит результаты, которые частично решают конкретную научную и (или) практическую задачу, или результаты (теоретические и (или) экспериментальные), которые имеют несущественное значение для развития конкретных направлений в определенной отрасли науки, или научно-обоснованные разработки, использование которых частично обеспечивает решение прикладных задач;</w:t>
      </w:r>
    </w:p>
    <w:p w14:paraId="1080A2E9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нет чёткости в формулировке положений, выносимых на защиту;</w:t>
      </w:r>
    </w:p>
    <w:p w14:paraId="31F67772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lastRenderedPageBreak/>
        <w:t>работа имеет определённую практическую значимость, подвергается сомнению самостоятельность разработок обучающихся, и не убедительны результаты её апробации;</w:t>
      </w:r>
    </w:p>
    <w:p w14:paraId="57513019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цель, поставленная в работе, достигнута не полностью, так как не решены некоторые сформулированные задачи, есть замечания к последовательности и глубине изложения материала;</w:t>
      </w:r>
    </w:p>
    <w:p w14:paraId="60AF0732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вычислениях имеются ошибки;</w:t>
      </w:r>
    </w:p>
    <w:p w14:paraId="35B3FA62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выводы не в полном объёме отражают сущность проделанной работы и не позволяют судить о достоверности исследования;</w:t>
      </w:r>
    </w:p>
    <w:p w14:paraId="549946AF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работе сделана попытка анализа литературы по теме исследования;</w:t>
      </w:r>
    </w:p>
    <w:p w14:paraId="1739938C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оформления:</w:t>
      </w:r>
    </w:p>
    <w:p w14:paraId="16DE31E3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оформление и объём работы соответствуют не всем требованиям, предъявляемым к работам такого рода;</w:t>
      </w:r>
    </w:p>
    <w:p w14:paraId="652C84A4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написана с ошибками, и имеется много исправлений;</w:t>
      </w:r>
    </w:p>
    <w:p w14:paraId="77E963BD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содержит все необходимые документы, но отсутствуют некоторые заявленные приложения, имеются замечания по их последовательности;</w:t>
      </w:r>
    </w:p>
    <w:p w14:paraId="4FA43389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защиты:</w:t>
      </w:r>
    </w:p>
    <w:p w14:paraId="6959DB92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процессе защиты демонстрирует допустимый пороговый уровень сформированности общекультурных, общепрофессиональных, профессиональных компетенций;</w:t>
      </w:r>
    </w:p>
    <w:p w14:paraId="374950D9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доклад обучающегося построен с логическими ошибками, не соблюдены временные рамки;</w:t>
      </w:r>
    </w:p>
    <w:p w14:paraId="12AF6263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владеет темой, однако испытывает трудности в её представлении, часто пользуется текстом доклада;</w:t>
      </w:r>
    </w:p>
    <w:p w14:paraId="6D5E235D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речь убедительна, однако имеются речевые ошибки, которые мешают восприятию сущности доклада, некоторые позиции доклада не аргументированы;</w:t>
      </w:r>
    </w:p>
    <w:p w14:paraId="4F7F97DA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презентация не в полной мере соответствует докладу, есть замечания к содержанию, количеству и последовательности демонстрации слайдов;</w:t>
      </w:r>
    </w:p>
    <w:p w14:paraId="6CF163C7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испытывает затруднения в использовании научной и соответствующей направлению терминологии;</w:t>
      </w:r>
    </w:p>
    <w:p w14:paraId="038DC47B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испытывает трудности в ответах на вопросы, не всегда корректно реагирует на замечания.</w:t>
      </w:r>
    </w:p>
    <w:p w14:paraId="70B74779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Оценка </w:t>
      </w:r>
      <w:r w:rsidRPr="00E83F68">
        <w:rPr>
          <w:rFonts w:eastAsia="Arial Unicode MS"/>
          <w:i/>
          <w:sz w:val="28"/>
          <w:szCs w:val="28"/>
        </w:rPr>
        <w:t>«неудовлетворительно»</w:t>
      </w:r>
      <w:r w:rsidRPr="00E83F68">
        <w:rPr>
          <w:rFonts w:eastAsia="Arial Unicode MS"/>
          <w:sz w:val="28"/>
          <w:szCs w:val="28"/>
        </w:rPr>
        <w:t xml:space="preserve"> выставляется, если:</w:t>
      </w:r>
    </w:p>
    <w:p w14:paraId="423DCDEA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содержания:</w:t>
      </w:r>
    </w:p>
    <w:p w14:paraId="581165A5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выбрана только по рекомендации научного руководителя;</w:t>
      </w:r>
    </w:p>
    <w:p w14:paraId="2E754A67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тема актуальна, и её актуальность не раскрыта;</w:t>
      </w:r>
    </w:p>
    <w:p w14:paraId="64B414A0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работе сделана попытка описать практическую и теоретическую значимость;</w:t>
      </w:r>
    </w:p>
    <w:p w14:paraId="6B883BB4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 xml:space="preserve">выпускная квалификационная работа содержит результаты, которые в совокупности не решают конкретную научную и (или) практическую задачу, или результаты (теоретические и (или) экспериментальные), которые не имеют существенного значения для развития конкретных </w:t>
      </w:r>
      <w:r w:rsidRPr="00E83F68">
        <w:rPr>
          <w:rFonts w:eastAsia="Arial Unicode MS"/>
          <w:sz w:val="28"/>
          <w:szCs w:val="28"/>
        </w:rPr>
        <w:lastRenderedPageBreak/>
        <w:t>направлений в определенной отрасли науки, или научно-обоснованные разработки, использование которых не обеспечивает решение прикладных задач;</w:t>
      </w:r>
    </w:p>
    <w:p w14:paraId="646752B6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положения, выносимые на защиту, сформулированы неграмотно;</w:t>
      </w:r>
    </w:p>
    <w:p w14:paraId="6ADD06BA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не имеет практическую значимость, так как сделаны попытки описания разработок;</w:t>
      </w:r>
    </w:p>
    <w:p w14:paraId="3C57FC04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цель, поставленная в работе, достигнута не полностью, так как не решено большинство сформулированных задач; есть существенные замечания к последовательности и глубине изложения материала;</w:t>
      </w:r>
    </w:p>
    <w:p w14:paraId="166BF568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 вычислениях допущены грубые ошибки;</w:t>
      </w:r>
    </w:p>
    <w:p w14:paraId="46B242FD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выводы сделаны неграмотно, не отражают сущность проделанной работы и не позволяют судить о достоверности исследования;</w:t>
      </w:r>
    </w:p>
    <w:p w14:paraId="3FC0C431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носит реферативный характер;</w:t>
      </w:r>
    </w:p>
    <w:p w14:paraId="6133754C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оформления:</w:t>
      </w:r>
    </w:p>
    <w:p w14:paraId="0E27DB39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оформление и объём работы соответствуют не всем требованиям, предъявляемым к работам такого рода, имеются значительные замечания;</w:t>
      </w:r>
    </w:p>
    <w:p w14:paraId="2A11E1CA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написана неграмотно;</w:t>
      </w:r>
    </w:p>
    <w:p w14:paraId="0B0FD22F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работа содержит не все необходимые документы, имеются значительные замечания по наличию и последовательности заявленных приложений;</w:t>
      </w:r>
    </w:p>
    <w:p w14:paraId="78FF19B5" w14:textId="77777777" w:rsidR="00851E3F" w:rsidRPr="00E83F68" w:rsidRDefault="00851E3F" w:rsidP="00851E3F">
      <w:pPr>
        <w:tabs>
          <w:tab w:val="left" w:pos="1080"/>
          <w:tab w:val="left" w:pos="1134"/>
          <w:tab w:val="left" w:pos="1276"/>
        </w:tabs>
        <w:jc w:val="both"/>
        <w:rPr>
          <w:rFonts w:eastAsia="Arial Unicode MS"/>
          <w:i/>
          <w:sz w:val="28"/>
          <w:szCs w:val="28"/>
        </w:rPr>
      </w:pPr>
      <w:r w:rsidRPr="00E83F68">
        <w:rPr>
          <w:rFonts w:eastAsia="Arial Unicode MS"/>
          <w:i/>
          <w:sz w:val="28"/>
          <w:szCs w:val="28"/>
        </w:rPr>
        <w:t>оценка защиты:</w:t>
      </w:r>
    </w:p>
    <w:p w14:paraId="6D8A1D47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доклад обучающегося построен логически неверно;</w:t>
      </w:r>
    </w:p>
    <w:p w14:paraId="6692159E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слабо владеет темой, испытывает значительные трудности в её представлении, читает текст доклада;</w:t>
      </w:r>
    </w:p>
    <w:p w14:paraId="0D542CBD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речь обучающийся неграмотна и неубедительна, обучающийся не показывает пороговый уровень сформированности общекультурных, общепрофессиональных, профессиональных компетенций;</w:t>
      </w:r>
    </w:p>
    <w:p w14:paraId="7144F612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презентация составлена неграмотно и мешает восприятию и пониманию сущности работы;</w:t>
      </w:r>
    </w:p>
    <w:p w14:paraId="7DA0FF34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не владеет научной и соответствующей своей специальности терминологией;</w:t>
      </w:r>
    </w:p>
    <w:p w14:paraId="246B7909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обучающийся не понимает сущности вопросов, испытывает трудности в ответах, не всегда корректно реагирует на замечания.</w:t>
      </w:r>
    </w:p>
    <w:p w14:paraId="4A0F0D95" w14:textId="77777777" w:rsidR="00851E3F" w:rsidRPr="00E83F68" w:rsidRDefault="00851E3F" w:rsidP="00851E3F">
      <w:pPr>
        <w:tabs>
          <w:tab w:val="left" w:pos="1134"/>
          <w:tab w:val="left" w:pos="1276"/>
        </w:tabs>
        <w:rPr>
          <w:rFonts w:eastAsia="Arial Unicode MS"/>
          <w:b/>
          <w:sz w:val="28"/>
          <w:szCs w:val="28"/>
        </w:rPr>
      </w:pPr>
      <w:r w:rsidRPr="00E83F68">
        <w:rPr>
          <w:rFonts w:eastAsia="Arial Unicode MS"/>
          <w:b/>
          <w:sz w:val="28"/>
          <w:szCs w:val="28"/>
        </w:rPr>
        <w:t>Отзыв научного руководителя</w:t>
      </w:r>
    </w:p>
    <w:p w14:paraId="3E88F9A0" w14:textId="77777777" w:rsidR="00851E3F" w:rsidRPr="00E83F68" w:rsidRDefault="00851E3F" w:rsidP="00851E3F">
      <w:pPr>
        <w:tabs>
          <w:tab w:val="left" w:pos="1134"/>
          <w:tab w:val="left" w:pos="1276"/>
        </w:tabs>
        <w:ind w:firstLine="709"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b/>
          <w:sz w:val="28"/>
          <w:szCs w:val="28"/>
        </w:rPr>
        <w:t>Отзыв научного руководителя</w:t>
      </w:r>
      <w:r w:rsidRPr="00E83F68">
        <w:rPr>
          <w:rFonts w:eastAsia="Arial Unicode MS"/>
          <w:sz w:val="28"/>
          <w:szCs w:val="28"/>
        </w:rPr>
        <w:t xml:space="preserve"> выпускной квалификационной работы</w:t>
      </w:r>
      <w:r w:rsidRPr="00E83F68">
        <w:rPr>
          <w:rFonts w:eastAsia="Arial Unicode MS"/>
          <w:b/>
          <w:sz w:val="28"/>
          <w:szCs w:val="28"/>
        </w:rPr>
        <w:t xml:space="preserve"> </w:t>
      </w:r>
      <w:r w:rsidRPr="00E83F68">
        <w:rPr>
          <w:rFonts w:eastAsia="Arial Unicode MS"/>
          <w:sz w:val="28"/>
          <w:szCs w:val="28"/>
        </w:rPr>
        <w:t>должен содержать:</w:t>
      </w:r>
    </w:p>
    <w:p w14:paraId="27DD4991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указание соответствия темы работы направлению подготовки;</w:t>
      </w:r>
    </w:p>
    <w:p w14:paraId="6F5BFC5D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общую характеристику выполненной работы, теоретического уровня исследований и практической значимости полученных результатов, умения автора самостоятельно решать научные задачи;</w:t>
      </w:r>
    </w:p>
    <w:p w14:paraId="36ED80EF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t>общую оценку выпускной квалификационной работы;</w:t>
      </w:r>
    </w:p>
    <w:p w14:paraId="5078221F" w14:textId="77777777" w:rsidR="00851E3F" w:rsidRPr="00E83F68" w:rsidRDefault="00851E3F" w:rsidP="00851E3F">
      <w:pPr>
        <w:numPr>
          <w:ilvl w:val="0"/>
          <w:numId w:val="10"/>
        </w:numPr>
        <w:tabs>
          <w:tab w:val="left" w:pos="1134"/>
          <w:tab w:val="left" w:pos="1276"/>
        </w:tabs>
        <w:suppressAutoHyphens/>
        <w:jc w:val="both"/>
        <w:rPr>
          <w:rFonts w:eastAsia="Arial Unicode MS"/>
          <w:sz w:val="28"/>
          <w:szCs w:val="28"/>
        </w:rPr>
      </w:pPr>
      <w:r w:rsidRPr="00E83F68">
        <w:rPr>
          <w:rFonts w:eastAsia="Arial Unicode MS"/>
          <w:sz w:val="28"/>
          <w:szCs w:val="28"/>
        </w:rPr>
        <w:lastRenderedPageBreak/>
        <w:t xml:space="preserve">указание соответствия работы требованиям, предъявляемым к выпускным квалификационным работам, а автора – искомой квалификации – </w:t>
      </w:r>
      <w:r>
        <w:rPr>
          <w:rFonts w:eastAsia="Arial Unicode MS"/>
          <w:sz w:val="28"/>
          <w:szCs w:val="28"/>
        </w:rPr>
        <w:t>магистр</w:t>
      </w:r>
      <w:r w:rsidRPr="00E83F68">
        <w:rPr>
          <w:rFonts w:eastAsia="Arial Unicode MS"/>
          <w:sz w:val="28"/>
          <w:szCs w:val="28"/>
        </w:rPr>
        <w:t>.</w:t>
      </w:r>
    </w:p>
    <w:p w14:paraId="2BC1DC2D" w14:textId="77777777" w:rsidR="00851E3F" w:rsidRPr="00E83F68" w:rsidRDefault="00851E3F" w:rsidP="00851E3F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bookmarkStart w:id="32" w:name="_Hlk531756330"/>
      <w:r w:rsidRPr="00E83F68">
        <w:rPr>
          <w:sz w:val="28"/>
          <w:szCs w:val="28"/>
        </w:rPr>
        <w:t>В заключение отзыва руководитель делает вывод о возможности допуска обучающегося к защите.</w:t>
      </w:r>
    </w:p>
    <w:p w14:paraId="37D60EAD" w14:textId="4A4BF5CB" w:rsidR="007148A6" w:rsidRPr="00EC0840" w:rsidRDefault="007148A6" w:rsidP="007148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</w:rPr>
      </w:pPr>
      <w:bookmarkStart w:id="33" w:name="_Toc498698264"/>
      <w:bookmarkStart w:id="34" w:name="_Toc43807422"/>
      <w:bookmarkStart w:id="35" w:name="_Toc43808053"/>
      <w:bookmarkStart w:id="36" w:name="_Toc44415373"/>
      <w:bookmarkEnd w:id="30"/>
      <w:bookmarkEnd w:id="32"/>
      <w:r w:rsidRPr="00335D73">
        <w:rPr>
          <w:rFonts w:eastAsia="Arial Unicode MS"/>
          <w:sz w:val="28"/>
          <w:szCs w:val="28"/>
        </w:rPr>
        <w:t xml:space="preserve">По результатам </w:t>
      </w:r>
      <w:r>
        <w:rPr>
          <w:rFonts w:eastAsia="Arial Unicode MS"/>
          <w:sz w:val="28"/>
          <w:szCs w:val="28"/>
        </w:rPr>
        <w:t xml:space="preserve">государственного </w:t>
      </w:r>
      <w:r w:rsidRPr="00335D73">
        <w:rPr>
          <w:rFonts w:eastAsia="Arial Unicode MS"/>
          <w:sz w:val="28"/>
          <w:szCs w:val="28"/>
        </w:rPr>
        <w:t>аттестационн</w:t>
      </w:r>
      <w:r>
        <w:rPr>
          <w:rFonts w:eastAsia="Arial Unicode MS"/>
          <w:sz w:val="28"/>
          <w:szCs w:val="28"/>
        </w:rPr>
        <w:t>ого</w:t>
      </w:r>
      <w:r w:rsidRPr="00335D73">
        <w:rPr>
          <w:rFonts w:eastAsia="Arial Unicode MS"/>
          <w:sz w:val="28"/>
          <w:szCs w:val="28"/>
        </w:rPr>
        <w:t xml:space="preserve"> испытани</w:t>
      </w:r>
      <w:r>
        <w:rPr>
          <w:rFonts w:eastAsia="Arial Unicode MS"/>
          <w:sz w:val="28"/>
          <w:szCs w:val="28"/>
        </w:rPr>
        <w:t>я</w:t>
      </w:r>
      <w:r w:rsidRPr="00335D73">
        <w:rPr>
          <w:rFonts w:eastAsia="Arial Unicode MS"/>
          <w:sz w:val="28"/>
          <w:szCs w:val="28"/>
        </w:rPr>
        <w:t xml:space="preserve"> обучающийся имеет право на апелляцию</w:t>
      </w:r>
      <w:r w:rsidRPr="00EC0840">
        <w:rPr>
          <w:rFonts w:eastAsia="Arial Unicode MS"/>
          <w:sz w:val="28"/>
          <w:szCs w:val="28"/>
        </w:rPr>
        <w:t xml:space="preserve"> </w:t>
      </w:r>
      <w:r w:rsidRPr="00335D73">
        <w:rPr>
          <w:rFonts w:eastAsia="Arial Unicode MS"/>
          <w:sz w:val="28"/>
          <w:szCs w:val="28"/>
        </w:rPr>
        <w:t xml:space="preserve">о нарушении, по его мнению, установленной процедуры проведения </w:t>
      </w:r>
      <w:r w:rsidR="00086859">
        <w:rPr>
          <w:rFonts w:eastAsia="Arial Unicode MS"/>
          <w:sz w:val="28"/>
          <w:szCs w:val="28"/>
        </w:rPr>
        <w:t xml:space="preserve">государственного </w:t>
      </w:r>
      <w:r w:rsidRPr="00335D73">
        <w:rPr>
          <w:rFonts w:eastAsia="Arial Unicode MS"/>
          <w:sz w:val="28"/>
          <w:szCs w:val="28"/>
        </w:rPr>
        <w:t>аттестационного испытания</w:t>
      </w:r>
      <w:r>
        <w:rPr>
          <w:rFonts w:eastAsia="Arial Unicode MS"/>
          <w:sz w:val="28"/>
          <w:szCs w:val="28"/>
        </w:rPr>
        <w:t xml:space="preserve">, которая </w:t>
      </w:r>
      <w:r w:rsidRPr="00335D73">
        <w:rPr>
          <w:rFonts w:eastAsia="Arial Unicode MS"/>
          <w:sz w:val="28"/>
          <w:szCs w:val="28"/>
        </w:rPr>
        <w:t>пода</w:t>
      </w:r>
      <w:r>
        <w:rPr>
          <w:rFonts w:eastAsia="Arial Unicode MS"/>
          <w:sz w:val="28"/>
          <w:szCs w:val="28"/>
        </w:rPr>
        <w:t>ется</w:t>
      </w:r>
      <w:r w:rsidRPr="00335D73">
        <w:rPr>
          <w:rFonts w:eastAsia="Arial Unicode MS"/>
          <w:sz w:val="28"/>
          <w:szCs w:val="28"/>
        </w:rPr>
        <w:t xml:space="preserve"> в апелляционную комиссию </w:t>
      </w:r>
      <w:r w:rsidR="0031762E">
        <w:rPr>
          <w:rFonts w:eastAsia="Arial Unicode MS"/>
          <w:sz w:val="28"/>
          <w:szCs w:val="28"/>
        </w:rPr>
        <w:t>УВО «Институт Финансов и Права»</w:t>
      </w:r>
      <w:r>
        <w:rPr>
          <w:rFonts w:eastAsia="Arial Unicode MS"/>
          <w:sz w:val="28"/>
          <w:szCs w:val="28"/>
        </w:rPr>
        <w:t xml:space="preserve"> в письменной форме</w:t>
      </w:r>
      <w:r w:rsidRPr="00335D73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 xml:space="preserve"> Указанная апелляция подается и рассматривается в порядке, установленном локальным нормативным актом </w:t>
      </w:r>
      <w:r w:rsidR="0031762E">
        <w:rPr>
          <w:rFonts w:eastAsia="Arial Unicode MS"/>
          <w:sz w:val="28"/>
          <w:szCs w:val="28"/>
        </w:rPr>
        <w:t>УВО «Институт Финансов и Права»</w:t>
      </w:r>
      <w:r>
        <w:rPr>
          <w:rFonts w:eastAsia="Arial Unicode MS"/>
          <w:sz w:val="28"/>
          <w:szCs w:val="28"/>
        </w:rPr>
        <w:t>. П</w:t>
      </w:r>
      <w:r w:rsidRPr="00EC0840">
        <w:rPr>
          <w:rFonts w:eastAsia="Arial Unicode MS"/>
          <w:sz w:val="28"/>
          <w:szCs w:val="28"/>
        </w:rPr>
        <w:t xml:space="preserve">орядок подачи и рассмотрения апелляций доводятся до сведения обучающихся не позднее чем за шесть месяцев до начала </w:t>
      </w:r>
      <w:r w:rsidR="00086859">
        <w:rPr>
          <w:rFonts w:eastAsia="Arial Unicode MS"/>
          <w:sz w:val="28"/>
          <w:szCs w:val="28"/>
        </w:rPr>
        <w:t xml:space="preserve">государственной </w:t>
      </w:r>
      <w:r w:rsidRPr="00EC0840">
        <w:rPr>
          <w:rFonts w:eastAsia="Arial Unicode MS"/>
          <w:sz w:val="28"/>
          <w:szCs w:val="28"/>
        </w:rPr>
        <w:t>итоговой аттестации.</w:t>
      </w:r>
    </w:p>
    <w:p w14:paraId="00D5F170" w14:textId="7841CA99" w:rsidR="00623BE8" w:rsidRPr="00E83F68" w:rsidRDefault="009766DA" w:rsidP="00623BE8">
      <w:p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623BE8" w:rsidRPr="00E83F68">
        <w:rPr>
          <w:b/>
          <w:bCs/>
          <w:sz w:val="28"/>
          <w:szCs w:val="28"/>
        </w:rPr>
        <w:t xml:space="preserve">. Особенности организации </w:t>
      </w:r>
      <w:r>
        <w:rPr>
          <w:b/>
          <w:bCs/>
          <w:sz w:val="28"/>
          <w:szCs w:val="28"/>
        </w:rPr>
        <w:t>Г</w:t>
      </w:r>
      <w:r w:rsidR="00623BE8" w:rsidRPr="00E83F68">
        <w:rPr>
          <w:b/>
          <w:bCs/>
          <w:sz w:val="28"/>
          <w:szCs w:val="28"/>
        </w:rPr>
        <w:t>ИА для инвалидов</w:t>
      </w:r>
      <w:bookmarkEnd w:id="33"/>
      <w:bookmarkEnd w:id="34"/>
      <w:bookmarkEnd w:id="35"/>
      <w:bookmarkEnd w:id="36"/>
    </w:p>
    <w:p w14:paraId="2A9BF3CF" w14:textId="6810892F" w:rsidR="00623BE8" w:rsidRPr="00E83F68" w:rsidRDefault="009766DA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и</w:t>
      </w:r>
      <w:r w:rsidR="00623BE8" w:rsidRPr="00E83F68">
        <w:rPr>
          <w:sz w:val="28"/>
          <w:szCs w:val="28"/>
        </w:rPr>
        <w:t>тоговая аттестация лиц, имеющих физические недостатки и освоивших образовательные программы соответствующего уровня, проводится в соответствии с Федеральным законом от 29 декабря 2012 года № 273-ФЗ «Об образовании в Российской Федерации».</w:t>
      </w:r>
    </w:p>
    <w:p w14:paraId="3BE526CA" w14:textId="3CBD4492" w:rsidR="00623BE8" w:rsidRPr="00E83F68" w:rsidRDefault="00623BE8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Для обучающихся из числа инвалидов </w:t>
      </w:r>
      <w:r w:rsidR="009766DA">
        <w:rPr>
          <w:sz w:val="28"/>
          <w:szCs w:val="28"/>
        </w:rPr>
        <w:t>Г</w:t>
      </w:r>
      <w:r w:rsidRPr="00E83F68">
        <w:rPr>
          <w:sz w:val="28"/>
          <w:szCs w:val="28"/>
        </w:rPr>
        <w:t xml:space="preserve">ИА проводится </w:t>
      </w:r>
      <w:r w:rsidR="0031762E">
        <w:rPr>
          <w:sz w:val="28"/>
          <w:szCs w:val="28"/>
        </w:rPr>
        <w:t>УВО «Институт Финансов и Права»</w:t>
      </w:r>
      <w:r w:rsidRPr="00E83F68">
        <w:rPr>
          <w:sz w:val="28"/>
          <w:szCs w:val="28"/>
        </w:rPr>
        <w:t xml:space="preserve"> с учетом особенностей их психофизического развития, их индивидуальных возможностей и состояния здоровья </w:t>
      </w:r>
      <w:r w:rsidRPr="00E83F68">
        <w:rPr>
          <w:i/>
          <w:iCs/>
          <w:sz w:val="28"/>
          <w:szCs w:val="28"/>
        </w:rPr>
        <w:t>(далее – индивидуальные особенности)</w:t>
      </w:r>
      <w:r w:rsidRPr="00E83F68">
        <w:rPr>
          <w:sz w:val="28"/>
          <w:szCs w:val="28"/>
        </w:rPr>
        <w:t>.</w:t>
      </w:r>
    </w:p>
    <w:p w14:paraId="610DE983" w14:textId="08732FE3" w:rsidR="00623BE8" w:rsidRPr="00E83F68" w:rsidRDefault="00623BE8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При проведении </w:t>
      </w:r>
      <w:r w:rsidR="009766DA">
        <w:rPr>
          <w:sz w:val="28"/>
          <w:szCs w:val="28"/>
        </w:rPr>
        <w:t>Г</w:t>
      </w:r>
      <w:r w:rsidRPr="00E83F68">
        <w:rPr>
          <w:sz w:val="28"/>
          <w:szCs w:val="28"/>
        </w:rPr>
        <w:t>ИА обеспечивается соблюдение следующих общих требований:</w:t>
      </w:r>
    </w:p>
    <w:p w14:paraId="6DC42BBE" w14:textId="28BE027B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проведение </w:t>
      </w:r>
      <w:r w:rsidR="009766DA">
        <w:rPr>
          <w:sz w:val="28"/>
          <w:szCs w:val="28"/>
        </w:rPr>
        <w:t>Г</w:t>
      </w:r>
      <w:r w:rsidRPr="00E83F68">
        <w:rPr>
          <w:sz w:val="28"/>
          <w:szCs w:val="28"/>
        </w:rPr>
        <w:t xml:space="preserve">ИА для инвалидов в одной аудитории совместно с обучающимися, не являющимися инвалидами, если это не создает трудностей для инвалидов и иных обучающихся при прохождении </w:t>
      </w:r>
      <w:r w:rsidR="009766DA">
        <w:rPr>
          <w:sz w:val="28"/>
          <w:szCs w:val="28"/>
        </w:rPr>
        <w:t>Г</w:t>
      </w:r>
      <w:r>
        <w:rPr>
          <w:sz w:val="28"/>
          <w:szCs w:val="28"/>
        </w:rPr>
        <w:t>ИА</w:t>
      </w:r>
      <w:r w:rsidRPr="00E83F68">
        <w:rPr>
          <w:sz w:val="28"/>
          <w:szCs w:val="28"/>
        </w:rPr>
        <w:t>;</w:t>
      </w:r>
    </w:p>
    <w:p w14:paraId="19CEFA1B" w14:textId="381E6A5C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</w:t>
      </w:r>
      <w:r w:rsidR="00086859">
        <w:rPr>
          <w:sz w:val="28"/>
          <w:szCs w:val="28"/>
        </w:rPr>
        <w:t xml:space="preserve">государственной </w:t>
      </w:r>
      <w:r w:rsidRPr="00E83F68">
        <w:rPr>
          <w:sz w:val="28"/>
          <w:szCs w:val="28"/>
        </w:rPr>
        <w:t>экзаменационной комиссии);</w:t>
      </w:r>
    </w:p>
    <w:p w14:paraId="345DAECF" w14:textId="1C71F8A2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пользование необходимыми обучающимся инвалидам техническими средствами при прохождении </w:t>
      </w:r>
      <w:r w:rsidR="009766DA">
        <w:rPr>
          <w:sz w:val="28"/>
          <w:szCs w:val="28"/>
        </w:rPr>
        <w:t>Г</w:t>
      </w:r>
      <w:r>
        <w:rPr>
          <w:sz w:val="28"/>
          <w:szCs w:val="28"/>
        </w:rPr>
        <w:t>ИА</w:t>
      </w:r>
      <w:r w:rsidRPr="00E83F68">
        <w:rPr>
          <w:sz w:val="28"/>
          <w:szCs w:val="28"/>
        </w:rPr>
        <w:t xml:space="preserve"> с учетом их индивидуальных особенностей;</w:t>
      </w:r>
    </w:p>
    <w:p w14:paraId="0907FC3E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12647D1D" w14:textId="13EF9A15" w:rsidR="00623BE8" w:rsidRPr="00E83F68" w:rsidRDefault="00623BE8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Все локальные нормативные акты </w:t>
      </w:r>
      <w:r w:rsidR="0031762E">
        <w:rPr>
          <w:sz w:val="28"/>
          <w:szCs w:val="28"/>
        </w:rPr>
        <w:t>УВО «Институт Финансов и Права»</w:t>
      </w:r>
      <w:r w:rsidRPr="00E83F68">
        <w:rPr>
          <w:sz w:val="28"/>
          <w:szCs w:val="28"/>
        </w:rPr>
        <w:t xml:space="preserve"> по вопросам проведения</w:t>
      </w:r>
      <w:r w:rsidR="009766DA">
        <w:rPr>
          <w:sz w:val="28"/>
          <w:szCs w:val="28"/>
        </w:rPr>
        <w:t xml:space="preserve"> Г</w:t>
      </w:r>
      <w:r w:rsidRPr="00E83F68">
        <w:rPr>
          <w:sz w:val="28"/>
          <w:szCs w:val="28"/>
        </w:rPr>
        <w:t xml:space="preserve">ИА доводятся до сведения обучающихся инвалидов </w:t>
      </w:r>
      <w:r w:rsidRPr="00E83F68">
        <w:rPr>
          <w:sz w:val="28"/>
          <w:szCs w:val="28"/>
        </w:rPr>
        <w:lastRenderedPageBreak/>
        <w:t>в доступной для них форме.</w:t>
      </w:r>
    </w:p>
    <w:p w14:paraId="342089EB" w14:textId="22CE51C2" w:rsidR="00623BE8" w:rsidRPr="00E83F68" w:rsidRDefault="00623BE8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По письменному заявлению обучающегося инвалида продолжительность сдачи обучающимся инвалидом </w:t>
      </w:r>
      <w:r w:rsidR="009766DA">
        <w:rPr>
          <w:sz w:val="28"/>
          <w:szCs w:val="28"/>
        </w:rPr>
        <w:t xml:space="preserve">государственного </w:t>
      </w:r>
      <w:r w:rsidRPr="00E83F68">
        <w:rPr>
          <w:sz w:val="28"/>
          <w:szCs w:val="28"/>
        </w:rPr>
        <w:t>аттестационного испытания может быть увеличена по отношению к установленной продолжительности его сдачи:</w:t>
      </w:r>
    </w:p>
    <w:p w14:paraId="5F57C1AE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продолжительность выступления обучающегося при защите выпускной квалификационной работы </w:t>
      </w:r>
      <w:r>
        <w:rPr>
          <w:sz w:val="28"/>
          <w:szCs w:val="28"/>
        </w:rPr>
        <w:t>–</w:t>
      </w:r>
      <w:r w:rsidRPr="00E83F68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E83F68">
        <w:rPr>
          <w:sz w:val="28"/>
          <w:szCs w:val="28"/>
        </w:rPr>
        <w:t>более чем на 15 минут.</w:t>
      </w:r>
    </w:p>
    <w:p w14:paraId="44AE0AB9" w14:textId="7A474D77" w:rsidR="00623BE8" w:rsidRPr="00E83F68" w:rsidRDefault="00623BE8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В зависимости от индивидуальных особенностей обучающихся с ограниченными возможностями здоровья </w:t>
      </w:r>
      <w:r w:rsidR="0031762E">
        <w:rPr>
          <w:sz w:val="28"/>
          <w:szCs w:val="28"/>
        </w:rPr>
        <w:t>УВО «Институт Финансов и Права»</w:t>
      </w:r>
      <w:r w:rsidRPr="00E83F68">
        <w:rPr>
          <w:sz w:val="28"/>
          <w:szCs w:val="28"/>
        </w:rPr>
        <w:t xml:space="preserve"> обеспечивает выполнение следующих требований при проведении </w:t>
      </w:r>
      <w:r w:rsidR="009766DA">
        <w:rPr>
          <w:sz w:val="28"/>
          <w:szCs w:val="28"/>
        </w:rPr>
        <w:t xml:space="preserve">государственного </w:t>
      </w:r>
      <w:r w:rsidRPr="00E83F68">
        <w:rPr>
          <w:sz w:val="28"/>
          <w:szCs w:val="28"/>
        </w:rPr>
        <w:t>аттестационного испытания:</w:t>
      </w:r>
    </w:p>
    <w:p w14:paraId="63DE453B" w14:textId="77777777" w:rsidR="00623BE8" w:rsidRPr="00E83F68" w:rsidRDefault="00623BE8" w:rsidP="00623B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а) для слепых:</w:t>
      </w:r>
    </w:p>
    <w:p w14:paraId="6112C318" w14:textId="7FC088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задания и иные материалы для сдачи </w:t>
      </w:r>
      <w:r w:rsidR="009766DA">
        <w:rPr>
          <w:sz w:val="28"/>
          <w:szCs w:val="28"/>
        </w:rPr>
        <w:t xml:space="preserve">государственного </w:t>
      </w:r>
      <w:r w:rsidRPr="00E83F68">
        <w:rPr>
          <w:sz w:val="28"/>
          <w:szCs w:val="28"/>
        </w:rPr>
        <w:t>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27D367AE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14:paraId="743D50A1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6F4B2932" w14:textId="77777777" w:rsidR="00623BE8" w:rsidRPr="00E83F68" w:rsidRDefault="00623BE8" w:rsidP="00623B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б) для слабовидящих:</w:t>
      </w:r>
    </w:p>
    <w:p w14:paraId="317854FB" w14:textId="693828CA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задания и иные материалы для сдачи </w:t>
      </w:r>
      <w:r w:rsidR="00086859">
        <w:rPr>
          <w:sz w:val="28"/>
          <w:szCs w:val="28"/>
        </w:rPr>
        <w:t xml:space="preserve">государственного </w:t>
      </w:r>
      <w:r w:rsidRPr="00E83F68">
        <w:rPr>
          <w:sz w:val="28"/>
          <w:szCs w:val="28"/>
        </w:rPr>
        <w:t>аттестационного испытания оформляются увеличенным шрифтом;</w:t>
      </w:r>
    </w:p>
    <w:p w14:paraId="7060F7B9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обеспечивается индивидуальное равномерное освещение не менее 300 люкс;</w:t>
      </w:r>
    </w:p>
    <w:p w14:paraId="530C6C8B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14:paraId="1EACDF8C" w14:textId="77777777" w:rsidR="00623BE8" w:rsidRPr="00E83F68" w:rsidRDefault="00623BE8" w:rsidP="00623B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в) для глухих и слабослышащих, с тяжелыми нарушениями речи:</w:t>
      </w:r>
    </w:p>
    <w:p w14:paraId="6908C989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14:paraId="11287825" w14:textId="6C11F3D6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по их желанию </w:t>
      </w:r>
      <w:r w:rsidR="00086859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</w:t>
      </w:r>
      <w:r w:rsidRPr="00E83F68">
        <w:rPr>
          <w:sz w:val="28"/>
          <w:szCs w:val="28"/>
        </w:rPr>
        <w:t>аттестационные испытания проводятся в письменной форме;</w:t>
      </w:r>
    </w:p>
    <w:p w14:paraId="5895E215" w14:textId="77777777" w:rsidR="00623BE8" w:rsidRPr="00E83F68" w:rsidRDefault="00623BE8" w:rsidP="00623BE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3F68">
        <w:rPr>
          <w:sz w:val="28"/>
          <w:szCs w:val="28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090F13C7" w14:textId="77777777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письменные задания выполняются обучающимися на компьютере со специализированным программным обеспечением или </w:t>
      </w:r>
      <w:r w:rsidRPr="00E83F68">
        <w:rPr>
          <w:sz w:val="28"/>
          <w:szCs w:val="28"/>
        </w:rPr>
        <w:lastRenderedPageBreak/>
        <w:t>надиктовываются ассистенту;</w:t>
      </w:r>
    </w:p>
    <w:p w14:paraId="22766C19" w14:textId="580B4C93" w:rsidR="00623BE8" w:rsidRPr="00E83F68" w:rsidRDefault="00623BE8" w:rsidP="00623BE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по их желанию </w:t>
      </w:r>
      <w:r w:rsidR="00983EE9">
        <w:rPr>
          <w:sz w:val="28"/>
          <w:szCs w:val="28"/>
        </w:rPr>
        <w:t xml:space="preserve">государственные </w:t>
      </w:r>
      <w:r w:rsidRPr="00E83F68">
        <w:rPr>
          <w:sz w:val="28"/>
          <w:szCs w:val="28"/>
        </w:rPr>
        <w:t>аттестационные испытания проводятся в устной форме.</w:t>
      </w:r>
    </w:p>
    <w:p w14:paraId="341DB467" w14:textId="6365965C" w:rsidR="00623BE8" w:rsidRPr="00E83F68" w:rsidRDefault="00623BE8" w:rsidP="00623B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3F68">
        <w:rPr>
          <w:sz w:val="28"/>
          <w:szCs w:val="28"/>
        </w:rPr>
        <w:t xml:space="preserve">Обучающийся инвалид не позднее чем за 3 месяца до начала проведения </w:t>
      </w:r>
      <w:r w:rsidR="00983EE9">
        <w:rPr>
          <w:sz w:val="28"/>
          <w:szCs w:val="28"/>
        </w:rPr>
        <w:t>Г</w:t>
      </w:r>
      <w:r>
        <w:rPr>
          <w:sz w:val="28"/>
          <w:szCs w:val="28"/>
        </w:rPr>
        <w:t>ИА</w:t>
      </w:r>
      <w:r w:rsidRPr="00E83F68">
        <w:rPr>
          <w:sz w:val="28"/>
          <w:szCs w:val="28"/>
        </w:rPr>
        <w:t xml:space="preserve"> подает письменное заявление о необходимости создания для него специальных условий при проведении </w:t>
      </w:r>
      <w:r w:rsidR="00086859">
        <w:rPr>
          <w:sz w:val="28"/>
          <w:szCs w:val="28"/>
        </w:rPr>
        <w:t xml:space="preserve">государственных </w:t>
      </w:r>
      <w:r w:rsidRPr="00E83F68">
        <w:rPr>
          <w:sz w:val="28"/>
          <w:szCs w:val="28"/>
        </w:rPr>
        <w:t>аттестационных испытаний с указанием его индивидуальных особенностей. К заявлению прилагаются документы, подтверждающие наличие у обучающегося индивидуальных особенностей (при отсутствии указанных документов в организации).</w:t>
      </w:r>
      <w:r>
        <w:rPr>
          <w:sz w:val="28"/>
          <w:szCs w:val="28"/>
        </w:rPr>
        <w:t xml:space="preserve"> </w:t>
      </w:r>
      <w:r w:rsidRPr="00E83F68">
        <w:rPr>
          <w:sz w:val="28"/>
          <w:szCs w:val="28"/>
        </w:rPr>
        <w:t xml:space="preserve">В заявлении обучающийся указывает на необходимость (отсутствие необходимости) присутствия ассистента на </w:t>
      </w:r>
      <w:r w:rsidR="00086859">
        <w:rPr>
          <w:sz w:val="28"/>
          <w:szCs w:val="28"/>
        </w:rPr>
        <w:t>государственн</w:t>
      </w:r>
      <w:r>
        <w:rPr>
          <w:sz w:val="28"/>
          <w:szCs w:val="28"/>
        </w:rPr>
        <w:t>ом</w:t>
      </w:r>
      <w:r w:rsidRPr="00E83F68">
        <w:rPr>
          <w:sz w:val="28"/>
          <w:szCs w:val="28"/>
        </w:rPr>
        <w:t xml:space="preserve"> аттестационном испытании, необходимость (отсутствие необходимости) увеличения продолжительности сдачи </w:t>
      </w:r>
      <w:r w:rsidR="00086859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ого </w:t>
      </w:r>
      <w:r w:rsidRPr="00E83F68">
        <w:rPr>
          <w:sz w:val="28"/>
          <w:szCs w:val="28"/>
        </w:rPr>
        <w:t xml:space="preserve">аттестационного испытания по отношению к установленной продолжительности (для каждого </w:t>
      </w:r>
      <w:r w:rsidR="00086859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ого </w:t>
      </w:r>
      <w:r w:rsidRPr="00E83F68">
        <w:rPr>
          <w:sz w:val="28"/>
          <w:szCs w:val="28"/>
        </w:rPr>
        <w:t>аттестационного испытания).</w:t>
      </w:r>
    </w:p>
    <w:sectPr w:rsidR="00623BE8" w:rsidRPr="00E83F68" w:rsidSect="0006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8D6BC" w14:textId="77777777" w:rsidR="00701412" w:rsidRDefault="00701412" w:rsidP="002C0B04">
      <w:r>
        <w:separator/>
      </w:r>
    </w:p>
  </w:endnote>
  <w:endnote w:type="continuationSeparator" w:id="0">
    <w:p w14:paraId="2B91A5DE" w14:textId="77777777" w:rsidR="00701412" w:rsidRDefault="00701412" w:rsidP="002C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8F86" w14:textId="77777777" w:rsidR="00701412" w:rsidRDefault="00701412" w:rsidP="002C0B04">
      <w:r>
        <w:separator/>
      </w:r>
    </w:p>
  </w:footnote>
  <w:footnote w:type="continuationSeparator" w:id="0">
    <w:p w14:paraId="5352C892" w14:textId="77777777" w:rsidR="00701412" w:rsidRDefault="00701412" w:rsidP="002C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367"/>
    <w:multiLevelType w:val="hybridMultilevel"/>
    <w:tmpl w:val="F8CC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CE9"/>
    <w:multiLevelType w:val="hybridMultilevel"/>
    <w:tmpl w:val="A7F2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082"/>
    <w:multiLevelType w:val="hybridMultilevel"/>
    <w:tmpl w:val="E116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0AE5"/>
    <w:multiLevelType w:val="hybridMultilevel"/>
    <w:tmpl w:val="6AD2817A"/>
    <w:lvl w:ilvl="0" w:tplc="0419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E37F3"/>
    <w:multiLevelType w:val="hybridMultilevel"/>
    <w:tmpl w:val="560A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D3C4A"/>
    <w:multiLevelType w:val="hybridMultilevel"/>
    <w:tmpl w:val="3ED4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7182E"/>
    <w:multiLevelType w:val="hybridMultilevel"/>
    <w:tmpl w:val="B74ED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32924"/>
    <w:multiLevelType w:val="hybridMultilevel"/>
    <w:tmpl w:val="254E9E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43723"/>
    <w:multiLevelType w:val="hybridMultilevel"/>
    <w:tmpl w:val="E136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509F5"/>
    <w:multiLevelType w:val="hybridMultilevel"/>
    <w:tmpl w:val="9FD4F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E07B7"/>
    <w:multiLevelType w:val="hybridMultilevel"/>
    <w:tmpl w:val="894CC7D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320D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5E34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465B35"/>
    <w:multiLevelType w:val="hybridMultilevel"/>
    <w:tmpl w:val="B2BA0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2552B"/>
    <w:multiLevelType w:val="hybridMultilevel"/>
    <w:tmpl w:val="31CEF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B4043"/>
    <w:multiLevelType w:val="hybridMultilevel"/>
    <w:tmpl w:val="3662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C3480"/>
    <w:multiLevelType w:val="hybridMultilevel"/>
    <w:tmpl w:val="2990F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D4A69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D4F72"/>
    <w:multiLevelType w:val="hybridMultilevel"/>
    <w:tmpl w:val="1A20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51047"/>
    <w:multiLevelType w:val="multilevel"/>
    <w:tmpl w:val="31A27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BF1F93"/>
    <w:multiLevelType w:val="hybridMultilevel"/>
    <w:tmpl w:val="298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E66B4"/>
    <w:multiLevelType w:val="hybridMultilevel"/>
    <w:tmpl w:val="84BA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A26F7"/>
    <w:multiLevelType w:val="hybridMultilevel"/>
    <w:tmpl w:val="2D02F52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DB3958"/>
    <w:multiLevelType w:val="hybridMultilevel"/>
    <w:tmpl w:val="432C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E0D07"/>
    <w:multiLevelType w:val="hybridMultilevel"/>
    <w:tmpl w:val="7A466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B5630"/>
    <w:multiLevelType w:val="hybridMultilevel"/>
    <w:tmpl w:val="3EB05A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897C2A"/>
    <w:multiLevelType w:val="hybridMultilevel"/>
    <w:tmpl w:val="3F667FC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B101E1"/>
    <w:multiLevelType w:val="hybridMultilevel"/>
    <w:tmpl w:val="9FD4F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5" w15:restartNumberingAfterBreak="0">
    <w:nsid w:val="7B040E30"/>
    <w:multiLevelType w:val="hybridMultilevel"/>
    <w:tmpl w:val="04AC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8"/>
  </w:num>
  <w:num w:numId="5">
    <w:abstractNumId w:val="17"/>
  </w:num>
  <w:num w:numId="6">
    <w:abstractNumId w:val="21"/>
  </w:num>
  <w:num w:numId="7">
    <w:abstractNumId w:val="1"/>
  </w:num>
  <w:num w:numId="8">
    <w:abstractNumId w:val="11"/>
  </w:num>
  <w:num w:numId="9">
    <w:abstractNumId w:val="6"/>
  </w:num>
  <w:num w:numId="10">
    <w:abstractNumId w:val="13"/>
  </w:num>
  <w:num w:numId="11">
    <w:abstractNumId w:val="4"/>
  </w:num>
  <w:num w:numId="12">
    <w:abstractNumId w:val="12"/>
  </w:num>
  <w:num w:numId="13">
    <w:abstractNumId w:val="14"/>
  </w:num>
  <w:num w:numId="14">
    <w:abstractNumId w:val="15"/>
  </w:num>
  <w:num w:numId="15">
    <w:abstractNumId w:val="7"/>
  </w:num>
  <w:num w:numId="16">
    <w:abstractNumId w:val="24"/>
  </w:num>
  <w:num w:numId="17">
    <w:abstractNumId w:val="9"/>
  </w:num>
  <w:num w:numId="18">
    <w:abstractNumId w:val="3"/>
  </w:num>
  <w:num w:numId="19">
    <w:abstractNumId w:val="19"/>
  </w:num>
  <w:num w:numId="20">
    <w:abstractNumId w:val="10"/>
  </w:num>
  <w:num w:numId="21">
    <w:abstractNumId w:val="23"/>
  </w:num>
  <w:num w:numId="22">
    <w:abstractNumId w:val="16"/>
  </w:num>
  <w:num w:numId="23">
    <w:abstractNumId w:val="25"/>
  </w:num>
  <w:num w:numId="24">
    <w:abstractNumId w:val="20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04"/>
    <w:rsid w:val="00057B16"/>
    <w:rsid w:val="0006550E"/>
    <w:rsid w:val="00086859"/>
    <w:rsid w:val="00190405"/>
    <w:rsid w:val="001E0192"/>
    <w:rsid w:val="001E0A19"/>
    <w:rsid w:val="00265A6D"/>
    <w:rsid w:val="00287D15"/>
    <w:rsid w:val="00292D55"/>
    <w:rsid w:val="002C0B04"/>
    <w:rsid w:val="0031762E"/>
    <w:rsid w:val="003D5D51"/>
    <w:rsid w:val="004206D4"/>
    <w:rsid w:val="004C2493"/>
    <w:rsid w:val="005279DC"/>
    <w:rsid w:val="005A2B1E"/>
    <w:rsid w:val="005D19A1"/>
    <w:rsid w:val="00623BE8"/>
    <w:rsid w:val="006428D8"/>
    <w:rsid w:val="00701412"/>
    <w:rsid w:val="007148A6"/>
    <w:rsid w:val="007D2BA0"/>
    <w:rsid w:val="00813620"/>
    <w:rsid w:val="00830DF3"/>
    <w:rsid w:val="00840790"/>
    <w:rsid w:val="00851E3F"/>
    <w:rsid w:val="008C2915"/>
    <w:rsid w:val="008C5B9F"/>
    <w:rsid w:val="00932C08"/>
    <w:rsid w:val="009766DA"/>
    <w:rsid w:val="00983EE9"/>
    <w:rsid w:val="0099145A"/>
    <w:rsid w:val="009A25D7"/>
    <w:rsid w:val="009B5797"/>
    <w:rsid w:val="009D0093"/>
    <w:rsid w:val="009D1D6D"/>
    <w:rsid w:val="009E634B"/>
    <w:rsid w:val="00AE19E4"/>
    <w:rsid w:val="00B00B78"/>
    <w:rsid w:val="00B61D24"/>
    <w:rsid w:val="00BB0000"/>
    <w:rsid w:val="00BD60A8"/>
    <w:rsid w:val="00BE35CC"/>
    <w:rsid w:val="00C36112"/>
    <w:rsid w:val="00D74B03"/>
    <w:rsid w:val="00DF7C34"/>
    <w:rsid w:val="00E077CC"/>
    <w:rsid w:val="00E17F4C"/>
    <w:rsid w:val="00E54C7C"/>
    <w:rsid w:val="00E773C7"/>
    <w:rsid w:val="00E81970"/>
    <w:rsid w:val="00EF39DC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E672"/>
  <w15:docId w15:val="{7B61D022-2901-4A20-92FD-CEE6D0B2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C0B04"/>
    <w:rPr>
      <w:strike w:val="0"/>
      <w:dstrike w:val="0"/>
      <w:color w:val="008000"/>
      <w:u w:val="none"/>
      <w:effect w:val="none"/>
    </w:rPr>
  </w:style>
  <w:style w:type="character" w:customStyle="1" w:styleId="FontStyle28">
    <w:name w:val="Font Style28"/>
    <w:rsid w:val="002C0B04"/>
    <w:rPr>
      <w:rFonts w:ascii="Times New Roman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uiPriority w:val="39"/>
    <w:unhideWhenUsed/>
    <w:rsid w:val="002C0B04"/>
  </w:style>
  <w:style w:type="paragraph" w:styleId="2">
    <w:name w:val="toc 2"/>
    <w:basedOn w:val="a"/>
    <w:next w:val="a"/>
    <w:autoRedefine/>
    <w:uiPriority w:val="39"/>
    <w:unhideWhenUsed/>
    <w:rsid w:val="002C0B04"/>
    <w:pPr>
      <w:ind w:left="200"/>
    </w:pPr>
  </w:style>
  <w:style w:type="paragraph" w:styleId="a4">
    <w:name w:val="header"/>
    <w:basedOn w:val="a"/>
    <w:link w:val="a5"/>
    <w:uiPriority w:val="99"/>
    <w:unhideWhenUsed/>
    <w:rsid w:val="002C0B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0B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0B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0B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C0B04"/>
    <w:pPr>
      <w:ind w:left="720"/>
      <w:contextualSpacing/>
    </w:pPr>
  </w:style>
  <w:style w:type="table" w:styleId="a9">
    <w:name w:val="Table Grid"/>
    <w:basedOn w:val="a1"/>
    <w:uiPriority w:val="39"/>
    <w:rsid w:val="0019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E77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77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77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773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287D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br.ru/analy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E5CE-FCC3-4025-B9C0-E4FEDEB0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7496</Words>
  <Characters>42732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Студент_КУП 816_7</dc:creator>
  <cp:lastModifiedBy>User10</cp:lastModifiedBy>
  <cp:revision>5</cp:revision>
  <dcterms:created xsi:type="dcterms:W3CDTF">2021-07-05T10:04:00Z</dcterms:created>
  <dcterms:modified xsi:type="dcterms:W3CDTF">2025-09-06T12:05:00Z</dcterms:modified>
</cp:coreProperties>
</file>